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2.jpeg" ContentType="image/jpeg"/>
  <Override PartName="/word/media/image28.jpeg" ContentType="image/jpeg"/>
  <Override PartName="/word/media/image11.jpeg" ContentType="image/jpeg"/>
  <Override PartName="/word/media/image27.jpeg" ContentType="image/jpeg"/>
  <Override PartName="/word/media/image10.jpeg" ContentType="image/jpeg"/>
  <Override PartName="/word/media/image26.jpeg" ContentType="image/jpeg"/>
  <Override PartName="/word/media/image9.jpeg" ContentType="image/jpeg"/>
  <Override PartName="/word/media/image8.jpeg" ContentType="image/jpeg"/>
  <Override PartName="/word/media/image7.jpeg" ContentType="image/jpeg"/>
  <Override PartName="/word/media/image14.jpeg" ContentType="image/jpeg"/>
  <Override PartName="/word/media/image2.jpeg" ContentType="image/jpeg"/>
  <Override PartName="/word/media/image13.jpeg" ContentType="image/jpeg"/>
  <Override PartName="/word/media/image29.jpeg" ContentType="image/jpeg"/>
  <Override PartName="/word/media/image1.jpeg" ContentType="image/jpeg"/>
  <Override PartName="/word/media/image15.jpeg" ContentType="image/jpeg"/>
  <Override PartName="/word/media/image3.jpeg" ContentType="image/jpeg"/>
  <Override PartName="/word/media/image23.jpeg" ContentType="image/jpeg"/>
  <Override PartName="/word/media/image30.jpeg" ContentType="image/jpeg"/>
  <Override PartName="/word/media/image25.jpeg" ContentType="image/jpeg"/>
  <Override PartName="/word/media/image32.jpeg" ContentType="image/jpeg"/>
  <Override PartName="/word/media/image24.jpeg" ContentType="image/jpeg"/>
  <Override PartName="/word/media/image31.jpeg" ContentType="image/jpeg"/>
  <Override PartName="/word/media/image22.jpeg" ContentType="image/jpeg"/>
  <Override PartName="/word/media/image21.jpeg" ContentType="image/jpeg"/>
  <Override PartName="/word/media/image20.jpeg" ContentType="image/jpeg"/>
  <Override PartName="/word/media/image19.jpeg" ContentType="image/jpeg"/>
  <Override PartName="/word/media/image18.jpeg" ContentType="image/jpeg"/>
  <Override PartName="/word/media/image6.jpeg" ContentType="image/jpeg"/>
  <Override PartName="/word/media/image17.jpeg" ContentType="image/jpeg"/>
  <Override PartName="/word/media/image5.jpeg" ContentType="image/jpeg"/>
  <Override PartName="/word/media/image4.jpeg" ContentType="image/jpeg"/>
  <Override PartName="/word/media/image16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74" w:after="200"/>
        <w:ind w:right="2192" w:hanging="0"/>
        <w:jc w:val="center"/>
        <w:rPr>
          <w:rFonts w:ascii="Times New Roman" w:hAnsi="Times New Roman" w:cs="Times New Roman"/>
          <w:b/>
          <w:sz w:val="28"/>
        </w:rPr>
      </w:pPr>
      <w:r>
        <w:drawing>
          <wp:anchor behindDoc="0" distT="0" distB="0" distL="0" distR="0" simplePos="0" locked="0" layoutInCell="0" allowOverlap="1" relativeHeight="3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98565" cy="87376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28"/>
        </w:rPr>
        <w:t xml:space="preserve">  </w:t>
      </w:r>
    </w:p>
    <w:p>
      <w:pPr>
        <w:pStyle w:val="Normal"/>
        <w:spacing w:before="74" w:after="200"/>
        <w:ind w:right="2192" w:hanging="0"/>
        <w:jc w:val="center"/>
        <w:rPr>
          <w:rFonts w:ascii="Times New Roman" w:hAnsi="Times New Roman" w:cs="Times New Roman"/>
          <w:b/>
          <w:sz w:val="28"/>
        </w:rPr>
      </w:pPr>
      <w:r>
        <w:rPr/>
      </w:r>
    </w:p>
    <w:p>
      <w:pPr>
        <w:pStyle w:val="Normal"/>
        <w:widowControl/>
        <w:suppressAutoHyphens w:val="false"/>
        <w:bidi w:val="0"/>
        <w:spacing w:lineRule="auto" w:line="276" w:before="74" w:after="200"/>
        <w:ind w:left="0" w:right="0" w:hanging="0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 xml:space="preserve">Пояснительная </w:t>
      </w:r>
      <w:r>
        <w:rPr>
          <w:rFonts w:cs="Times New Roman" w:ascii="Times New Roman" w:hAnsi="Times New Roman"/>
          <w:b/>
          <w:spacing w:val="-2"/>
          <w:sz w:val="28"/>
        </w:rPr>
        <w:t>записка</w:t>
      </w:r>
    </w:p>
    <w:p>
      <w:pPr>
        <w:pStyle w:val="Normal"/>
        <w:spacing w:lineRule="auto" w:line="271" w:before="0" w:after="5"/>
        <w:ind w:left="-5" w:right="9" w:firstLine="355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План внеурочной деятельности МБОУ «Школа №171» составлен для 5-х классов </w:t>
      </w:r>
      <w:r>
        <w:rPr/>
        <w:drawing>
          <wp:inline distT="0" distB="0" distL="0" distR="0">
            <wp:extent cx="19050" cy="38100"/>
            <wp:effectExtent l="0" t="0" r="0" b="0"/>
            <wp:docPr id="2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>реализующих ФГОС НОО</w:t>
      </w:r>
    </w:p>
    <w:p>
      <w:pPr>
        <w:pStyle w:val="Normal"/>
        <w:spacing w:lineRule="auto" w:line="271" w:before="0" w:after="5"/>
        <w:ind w:left="-5" w:right="9" w:firstLine="274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План внеурочной деятельности определяет содержательное наполнение направлений внеурочной деятельности, учебное время, отводимое на реализацию внеурочной деятельности, общий объем нагрузки обучающихся в классах, реализующих ФГОС НОС), ФГОС ООО, ФГОС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0"/>
        <w:ind w:left="5" w:hanging="10"/>
        <w:outlineLvl w:val="0"/>
        <w:rPr>
          <w:rFonts w:ascii="Times New Roman" w:hAnsi="Times New Roman" w:eastAsia="Times New Roman" w:cs="Times New Roman"/>
          <w:color w:val="000000"/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</w:rPr>
        <w:t>СОО.</w:t>
      </w:r>
    </w:p>
    <w:p>
      <w:pPr>
        <w:pStyle w:val="Normal"/>
        <w:spacing w:lineRule="auto" w:line="271" w:before="0" w:after="5"/>
        <w:ind w:left="-5" w:right="9" w:firstLine="278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Законом Российской Федерации от 29.12.2012 № 273 «Об образовании в Российской Федерации».</w:t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Приказ Минпросвещения России от 31.05.2021 -</w:t>
      </w:r>
      <w:r>
        <w:rPr>
          <w:rFonts w:eastAsia="Times New Roman" w:cs="Times New Roman" w:ascii="Times New Roman" w:hAnsi="Times New Roman"/>
          <w:color w:val="000000"/>
          <w:sz w:val="24"/>
          <w:lang w:val="en-US"/>
        </w:rPr>
        <w:t>N</w:t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9 287 «Об утверждении федерального государственного образовательного стандарта основного общего образования» (Зарегистрировано в Минюсте России 05.07.2021 64101) </w:t>
      </w:r>
      <w:r>
        <w:rPr/>
        <w:drawing>
          <wp:inline distT="0" distB="0" distL="0" distR="0">
            <wp:extent cx="38100" cy="19050"/>
            <wp:effectExtent l="0" t="0" r="0" b="0"/>
            <wp:docPr id="3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http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://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www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consultant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ru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/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document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/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consdocLAW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 xml:space="preserve"> 389560/.</w:t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Письмо Министерства просвещения Российской Федерации от 05.07.2022г.</w:t>
      </w:r>
      <w:r>
        <w:rPr/>
        <w:drawing>
          <wp:inline distT="0" distB="0" distL="0" distR="0">
            <wp:extent cx="466725" cy="104775"/>
            <wp:effectExtent l="0" t="0" r="0" b="0"/>
            <wp:docPr id="4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1" w:before="0" w:after="5"/>
        <w:ind w:left="288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</w:t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Письмо Минпросвещения России от 17.06.2022 г. № 03-871 «Об организации занятий «Разговоры о важном».</w:t>
      </w:r>
    </w:p>
    <w:p>
      <w:pPr>
        <w:pStyle w:val="Normal"/>
        <w:numPr>
          <w:ilvl w:val="0"/>
          <w:numId w:val="1"/>
        </w:numPr>
        <w:spacing w:lineRule="auto" w:line="271" w:before="0" w:after="3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Методические рекомендации по формированию функциональной грамотности обучающихся </w:t>
      </w:r>
      <w:r>
        <w:rPr/>
        <w:drawing>
          <wp:inline distT="0" distB="0" distL="0" distR="0">
            <wp:extent cx="76200" cy="9525"/>
            <wp:effectExtent l="0" t="0" r="0" b="0"/>
            <wp:docPr id="5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http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 xml:space="preserve"> ://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skiv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instrao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ru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/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bank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-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zadaniy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/.</w:t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— СП 2.4.3648-20)</w:t>
      </w:r>
      <w:r>
        <w:rPr/>
        <w:drawing>
          <wp:inline distT="0" distB="0" distL="0" distR="0">
            <wp:extent cx="9525" cy="19050"/>
            <wp:effectExtent l="0" t="0" r="0" b="0"/>
            <wp:docPr id="6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  <w:r>
        <w:rPr/>
        <w:drawing>
          <wp:inline distT="0" distB="0" distL="0" distR="0">
            <wp:extent cx="19050" cy="38100"/>
            <wp:effectExtent l="0" t="0" r="0" b="0"/>
            <wp:docPr id="7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>утвержденных постановлением Главного государственного санитарного врача Российской Федерации от 28.01.2021 № 2 (далее — СанПиН 1 7 3685-21)</w:t>
      </w:r>
      <w:r>
        <w:rPr/>
        <w:drawing>
          <wp:inline distT="0" distB="0" distL="0" distR="0">
            <wp:extent cx="9525" cy="19050"/>
            <wp:effectExtent l="0" t="0" r="0" b="0"/>
            <wp:docPr id="8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2025 годах (Распоряжение Правительства Российской Федерации от 12.112020 № 2945-р).</w:t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Стратегии национальной безопасности Российской Федерации (Указ Президента Российской Федерации от 02.07.2021 № 400).</w:t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31.05.2021 № 287), среднего общего образования (Приказ Минобрнауки России от 17.05.2012 № 413).</w:t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Приказом Министерства образования и науки Российской Федерации от 22.03.2021 г № 115</w:t>
      </w:r>
    </w:p>
    <w:p>
      <w:pPr>
        <w:pStyle w:val="Normal"/>
        <w:spacing w:lineRule="auto" w:line="271" w:before="0" w:after="5"/>
        <w:ind w:left="-5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образования».</w:t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Письмом МОиН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>
      <w:pPr>
        <w:pStyle w:val="Normal"/>
        <w:numPr>
          <w:ilvl w:val="0"/>
          <w:numId w:val="1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Письмом Министерства просвещения Российской Федерации от 05.09.2018 г. .№03 -ПГМП42216 «Об участии учеников муниципальных и государственных школ Российской Федерации во внеурочной деятельности».</w:t>
      </w:r>
    </w:p>
    <w:p>
      <w:pPr>
        <w:pStyle w:val="Normal"/>
        <w:numPr>
          <w:ilvl w:val="0"/>
          <w:numId w:val="1"/>
        </w:numPr>
        <w:spacing w:lineRule="auto" w:line="271" w:before="0" w:after="201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Уставом муниципального бюджетного общеобразовательного учреждения «Школа №171». • Основной образовательной программой муниципального бюджетного общеобразовательного учреждения «Школа №171».</w:t>
      </w:r>
    </w:p>
    <w:p>
      <w:pPr>
        <w:pStyle w:val="Normal"/>
        <w:spacing w:lineRule="auto" w:line="271" w:before="0" w:after="5"/>
        <w:ind w:left="-5" w:right="9" w:firstLine="706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Внеурочная деятельность школьников - понятие, объединяющее все виды деятельности школьников (кроме учебной), в которой возможно и целесообразно решение задач их воспитания и социализации. Основным преимуществом внеурочной деятельности является предоставление учащимся возможности широкого спектра занятий, направленных на их развитие. Организация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 </w:t>
      </w:r>
      <w:r>
        <w:rPr/>
        <w:drawing>
          <wp:inline distT="0" distB="0" distL="0" distR="0">
            <wp:extent cx="19050" cy="38100"/>
            <wp:effectExtent l="0" t="0" r="0" b="0"/>
            <wp:docPr id="9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>воспитательной и развивающей деятельности в рамках основной образовательной программы школы</w:t>
      </w:r>
    </w:p>
    <w:p>
      <w:pPr>
        <w:pStyle w:val="Normal"/>
        <w:spacing w:lineRule="auto" w:line="271" w:before="0" w:after="5"/>
        <w:ind w:left="-5" w:right="9" w:firstLine="706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Цели организации внеурочной деятельности: обеспечение соответствующей возрасту адаптации ребенка в образовательном учреждении, создание благоприятных условий для развития ребенка, учёт его возрастных и индивидуальных особенностей.</w:t>
      </w:r>
    </w:p>
    <w:p>
      <w:pPr>
        <w:pStyle w:val="Normal"/>
        <w:spacing w:lineRule="auto" w:line="271" w:before="0" w:after="5"/>
        <w:ind w:left="-5" w:right="9" w:firstLine="36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 не менее 30 минут. Продолжительность занятий внеурочной деятельности зависит от возраста и вида деятельности, должна составлять 45 минут, но не более полутора часов в день. (СанПиН 2.4.2.3648-20). Перерыв между ззанятиями внеурочной деятельности 10 минут. Домашние задания не предусмотрены.</w:t>
      </w:r>
    </w:p>
    <w:p>
      <w:pPr>
        <w:pStyle w:val="Normal"/>
        <w:spacing w:lineRule="auto" w:line="271" w:before="0" w:after="5"/>
        <w:ind w:left="-5" w:right="9" w:firstLine="355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Ззанятия внеурочной деятельности проводятся в школе в течение учебного дня с группой обучающихся, сформированной на базе класса, с учетом интересов детей выбора родителей по отдельному расписанию</w:t>
      </w:r>
      <w:r>
        <w:rPr/>
        <w:drawing>
          <wp:inline distT="0" distB="0" distL="0" distR="0">
            <wp:extent cx="47625" cy="19050"/>
            <wp:effectExtent l="0" t="0" r="0" b="0"/>
            <wp:docPr id="10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1" w:before="0" w:after="5"/>
        <w:ind w:left="-5" w:right="9" w:firstLine="35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Наполняемость групп при проведении занятий составляет не менее 15 человек. Обучающиеся в группах имеют возможность заниматься видами деятельности по интересам.</w:t>
      </w:r>
    </w:p>
    <w:p>
      <w:pPr>
        <w:pStyle w:val="Normal"/>
        <w:spacing w:lineRule="auto" w:line="271" w:before="0" w:after="5"/>
        <w:ind w:left="-5" w:right="9" w:firstLine="36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Для обучающихся, посещающих ззанятия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</w:p>
    <w:p>
      <w:pPr>
        <w:pStyle w:val="Normal"/>
        <w:spacing w:lineRule="auto" w:line="271" w:before="0" w:after="5"/>
        <w:ind w:left="-5" w:right="9" w:firstLine="36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Расписание внеурочных занятий составляется отдельно от расписания уроков, кроме занятий «Разговор о важном» (по понедельникам первым уроком).</w:t>
      </w:r>
    </w:p>
    <w:p>
      <w:pPr>
        <w:pStyle w:val="Normal"/>
        <w:spacing w:lineRule="auto" w:line="271" w:before="0" w:after="5"/>
        <w:ind w:left="-5" w:right="9" w:firstLine="35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Максимально допустимый недельный объем нагрузки внеурочной деятельности (в академических часах) не более 10 часов в неделю.</w:t>
      </w:r>
    </w:p>
    <w:p>
      <w:pPr>
        <w:pStyle w:val="Normal"/>
        <w:spacing w:lineRule="auto" w:line="271" w:before="0" w:after="5"/>
        <w:ind w:left="-5" w:right="9" w:firstLine="35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/>
        <w:drawing>
          <wp:inline distT="0" distB="0" distL="0" distR="0">
            <wp:extent cx="9525" cy="9525"/>
            <wp:effectExtent l="0" t="0" r="0" b="0"/>
            <wp:docPr id="11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>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</w:t>
      </w:r>
    </w:p>
    <w:p>
      <w:pPr>
        <w:pStyle w:val="Normal"/>
        <w:spacing w:lineRule="auto" w:line="271" w:before="0" w:after="5"/>
        <w:ind w:left="-5" w:right="9" w:firstLine="355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Количество часов, выделяемых на внеурочную деятельность, составляет за 5 лет обучения на этапе основной школы не более 1750 часов, в год не более 350 часов. Для недопущения </w:t>
      </w:r>
      <w:r>
        <w:rPr/>
        <w:drawing>
          <wp:inline distT="0" distB="0" distL="0" distR="0">
            <wp:extent cx="9525" cy="66675"/>
            <wp:effectExtent l="0" t="0" r="0" b="0"/>
            <wp:docPr id="12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</w:t>
      </w:r>
      <w:r>
        <w:rPr/>
        <w:drawing>
          <wp:inline distT="0" distB="0" distL="0" distR="0">
            <wp:extent cx="9525" cy="66675"/>
            <wp:effectExtent l="0" t="0" r="0" b="0"/>
            <wp:docPr id="13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деятельность в каникулярное время может реализовываться в рамках тематических программ </w:t>
      </w:r>
      <w:r>
        <w:rPr/>
        <w:drawing>
          <wp:inline distT="0" distB="0" distL="0" distR="0">
            <wp:extent cx="9525" cy="66675"/>
            <wp:effectExtent l="0" t="0" r="0" b="0"/>
            <wp:docPr id="14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>(лагерь с дневным пребыванием на базе общеобразовательной организации или на базе загородных детских центров, в походах, поездках, экскурсиях и т. д.).</w:t>
      </w:r>
    </w:p>
    <w:p>
      <w:pPr>
        <w:pStyle w:val="Normal"/>
        <w:spacing w:lineRule="auto" w:line="271" w:before="0" w:after="5"/>
        <w:ind w:left="-5" w:right="9" w:firstLine="355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Реализация курсов внеурочной деятельности проводится без балльного оценивания результатов.</w:t>
      </w:r>
    </w:p>
    <w:p>
      <w:pPr>
        <w:pStyle w:val="Normal"/>
        <w:spacing w:lineRule="auto" w:line="271" w:before="0" w:after="203"/>
        <w:ind w:left="-5" w:right="9" w:firstLine="36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Часть, формируемая участниками образовательного процесса, включает в себя внеурочную деятельность, которая осуществляется через классных руководителей, учителей-предметников, педагогов дополнительного образования, педагога-психолога, педагога-организатора, заместителя директора по воспитательной работе.</w:t>
      </w:r>
    </w:p>
    <w:p>
      <w:pPr>
        <w:pStyle w:val="Normal"/>
        <w:jc w:val="both"/>
        <w:rPr>
          <w:rFonts w:ascii="Symbol" w:hAnsi="Symbol"/>
          <w:sz w:val="24"/>
        </w:rPr>
      </w:pPr>
      <w:r>
        <w:rPr>
          <w:rFonts w:ascii="Symbol" w:hAnsi="Symbol"/>
          <w:sz w:val="24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0"/>
        <w:ind w:left="10" w:right="5" w:hanging="10"/>
        <w:jc w:val="center"/>
        <w:outlineLvl w:val="1"/>
        <w:rPr>
          <w:rFonts w:ascii="Times New Roman" w:hAnsi="Times New Roman" w:eastAsia="Times New Roman" w:cs="Times New Roman"/>
          <w:b/>
          <w:color w:val="00000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</w:rPr>
        <w:t>Особенности плана внеурочной деятельности для 5-х классов</w:t>
      </w:r>
    </w:p>
    <w:p>
      <w:pPr>
        <w:pStyle w:val="Normal"/>
        <w:spacing w:lineRule="auto" w:line="271" w:before="0" w:after="5"/>
        <w:ind w:left="-5" w:right="9" w:firstLine="36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</w:rPr>
        <w:t>В соответствии с обновленным Федеральным Государственным образовательным стандартом начального общего образования внеурочная деятельность в 5 классах в 2023-2024 учебном году в МБОУ «Школа №171» организуется по следующим направлениям:</w:t>
      </w:r>
    </w:p>
    <w:p>
      <w:pPr>
        <w:pStyle w:val="Normal"/>
        <w:spacing w:lineRule="auto" w:line="271" w:before="0" w:after="5"/>
        <w:ind w:left="-5" w:right="9" w:firstLine="36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</w:r>
    </w:p>
    <w:tbl>
      <w:tblPr>
        <w:tblW w:w="10354" w:type="dxa"/>
        <w:jc w:val="left"/>
        <w:tblInd w:w="3" w:type="dxa"/>
        <w:tblLayout w:type="fixed"/>
        <w:tblCellMar>
          <w:top w:w="24" w:type="dxa"/>
          <w:left w:w="142" w:type="dxa"/>
          <w:bottom w:w="0" w:type="dxa"/>
          <w:right w:w="36" w:type="dxa"/>
        </w:tblCellMar>
        <w:tblLook w:val="04a0"/>
      </w:tblPr>
      <w:tblGrid>
        <w:gridCol w:w="2126"/>
        <w:gridCol w:w="1419"/>
        <w:gridCol w:w="6809"/>
      </w:tblGrid>
      <w:tr>
        <w:trPr>
          <w:trHeight w:val="840" w:hRule="atLeast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39" w:hanging="5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Направлениевнеурочнойдеятельности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58" w:firstLine="168"/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Кол-во часов в неделю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734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Основноесодержаниезанятий</w:t>
            </w:r>
          </w:p>
        </w:tc>
      </w:tr>
      <w:tr>
        <w:trPr>
          <w:trHeight w:val="283" w:hRule="atLeast"/>
        </w:trPr>
        <w:tc>
          <w:tcPr>
            <w:tcW w:w="103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96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Часть, рекомендуемая для всех обучающихся</w:t>
            </w:r>
          </w:p>
        </w:tc>
      </w:tr>
      <w:tr>
        <w:trPr>
          <w:trHeight w:val="1389" w:hRule="atLeast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Информационнопросветительски е ззанятия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10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9" w:before="0" w:after="0"/>
              <w:ind w:left="14" w:right="115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Основная цель: развитие ценностного отношения обучающихся к своей Родине — России, населяющим ее людям, ее уникальной истории, богатой природе и великой культуре.</w:t>
            </w:r>
          </w:p>
          <w:p>
            <w:pPr>
              <w:pStyle w:val="Normal"/>
              <w:widowControl w:val="false"/>
              <w:spacing w:lineRule="auto" w:line="266" w:before="0" w:after="0"/>
              <w:ind w:left="14" w:right="120" w:firstLine="62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Основная задача: формирование соответствующей внутренней позиции личности школьника, необходимой ему для конструктивного и ответственного поведенияв обществе.</w:t>
            </w:r>
          </w:p>
          <w:p>
            <w:pPr>
              <w:pStyle w:val="Normal"/>
              <w:widowControl w:val="false"/>
              <w:spacing w:lineRule="auto" w:line="254" w:before="0" w:after="0"/>
              <w:ind w:left="5" w:right="115" w:firstLine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  <w:p>
            <w:pPr>
              <w:pStyle w:val="Normal"/>
              <w:widowControl w:val="false"/>
              <w:spacing w:lineRule="auto" w:line="259" w:before="0" w:after="0"/>
              <w:ind w:left="14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Основные организационные формы: классные часы</w:t>
            </w:r>
          </w:p>
        </w:tc>
      </w:tr>
      <w:tr>
        <w:trPr>
          <w:trHeight w:val="2767" w:hRule="atLeast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38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Ззанятия по формированию функционально йграмотностиобучающихся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106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6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6" w:before="0" w:after="0"/>
              <w:ind w:left="10" w:right="62" w:firstLine="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Основная цель: развитие способности обучающихся применять приобретённые знания, умения и навыки для решения задач в различных сферах жизнедеятельности (обеспечение связи обучения с жизнью)</w:t>
            </w:r>
          </w:p>
          <w:p>
            <w:pPr>
              <w:pStyle w:val="Normal"/>
              <w:widowControl w:val="false"/>
              <w:spacing w:lineRule="auto" w:line="259" w:before="0" w:after="0"/>
              <w:ind w:left="14" w:right="6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Основная задача: 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 креативного мышления и глобальныхкомпетенций.</w:t>
            </w:r>
          </w:p>
          <w:p>
            <w:pPr>
              <w:pStyle w:val="Normal"/>
              <w:widowControl w:val="false"/>
              <w:spacing w:lineRule="auto" w:line="259" w:before="0" w:after="0"/>
              <w:ind w:left="14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()спозпые организационные формы: интегрированные курсы, метапедметныек иски или акльтативы</w:t>
            </w:r>
          </w:p>
        </w:tc>
      </w:tr>
    </w:tbl>
    <w:p>
      <w:pPr>
        <w:pStyle w:val="Normal"/>
        <w:spacing w:lineRule="auto" w:line="259" w:before="0" w:after="0"/>
        <w:ind w:left="-1133" w:right="11059" w:hanging="0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</w:r>
    </w:p>
    <w:tbl>
      <w:tblPr>
        <w:tblW w:w="10354" w:type="dxa"/>
        <w:jc w:val="left"/>
        <w:tblInd w:w="7" w:type="dxa"/>
        <w:tblLayout w:type="fixed"/>
        <w:tblCellMar>
          <w:top w:w="35" w:type="dxa"/>
          <w:left w:w="146" w:type="dxa"/>
          <w:bottom w:w="0" w:type="dxa"/>
          <w:right w:w="12" w:type="dxa"/>
        </w:tblCellMar>
        <w:tblLook w:val="04a0"/>
      </w:tblPr>
      <w:tblGrid>
        <w:gridCol w:w="3344"/>
        <w:gridCol w:w="1222"/>
        <w:gridCol w:w="5788"/>
      </w:tblGrid>
      <w:tr>
        <w:trPr>
          <w:trHeight w:val="6038" w:hRule="atLeast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35" w:before="0" w:after="4"/>
              <w:ind w:left="29" w:right="125" w:firstLine="5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Ззанятия, направленные на удовлетворение профориентаци</w:t>
            </w:r>
          </w:p>
          <w:p>
            <w:pPr>
              <w:pStyle w:val="Normal"/>
              <w:widowControl w:val="false"/>
              <w:spacing w:lineRule="auto" w:line="259" w:before="0" w:after="0"/>
              <w:ind w:left="38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онныхинтересов и потребностей обучающихся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14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8"/>
                <w:lang w:val="en-US"/>
              </w:rPr>
              <w:t>1</w:t>
            </w:r>
          </w:p>
        </w:tc>
        <w:tc>
          <w:tcPr>
            <w:tcW w:w="5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8" w:before="0" w:after="0"/>
              <w:ind w:right="82" w:firstLine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Основная цель: развитие ценностного отношения обучающихся к труду как основному способу достижения жизненного благополучия и ощущения уверенности в жизни.</w:t>
            </w:r>
          </w:p>
          <w:p>
            <w:pPr>
              <w:pStyle w:val="Normal"/>
              <w:widowControl w:val="false"/>
              <w:spacing w:lineRule="auto" w:line="261" w:before="0" w:after="0"/>
              <w:ind w:right="77" w:firstLine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Основная задача: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</w:t>
            </w:r>
          </w:p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деятельности.</w:t>
            </w:r>
          </w:p>
          <w:p>
            <w:pPr>
              <w:pStyle w:val="Normal"/>
              <w:widowControl w:val="false"/>
              <w:spacing w:lineRule="auto" w:line="259" w:before="0" w:after="62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Основные организационные формы профориентационные беседы,</w:t>
            </w:r>
          </w:p>
          <w:p>
            <w:pPr>
              <w:pStyle w:val="Normal"/>
              <w:widowControl w:val="false"/>
              <w:spacing w:lineRule="auto" w:line="264" w:before="0" w:after="0"/>
              <w:ind w:right="82" w:firstLine="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</w:t>
            </w:r>
          </w:p>
          <w:p>
            <w:pPr>
              <w:pStyle w:val="Normal"/>
              <w:widowControl w:val="false"/>
              <w:spacing w:lineRule="auto" w:line="259" w:before="0" w:after="8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парков.</w:t>
            </w:r>
          </w:p>
          <w:p>
            <w:pPr>
              <w:pStyle w:val="Normal"/>
              <w:widowControl w:val="false"/>
              <w:spacing w:lineRule="auto" w:line="259" w:before="0" w:after="0"/>
              <w:ind w:right="77" w:firstLine="72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Основное соДерлсание.• знакомство с миром 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 и т.п.)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</w:p>
        </w:tc>
      </w:tr>
      <w:tr>
        <w:trPr>
          <w:trHeight w:val="370" w:hRule="atLeast"/>
        </w:trPr>
        <w:tc>
          <w:tcPr>
            <w:tcW w:w="103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Вариативнаячасть</w:t>
            </w:r>
          </w:p>
        </w:tc>
      </w:tr>
      <w:tr>
        <w:trPr>
          <w:trHeight w:val="4981" w:hRule="atLeast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34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Ззанятия,</w:t>
            </w:r>
          </w:p>
          <w:p>
            <w:pPr>
              <w:pStyle w:val="Normal"/>
              <w:widowControl w:val="false"/>
              <w:spacing w:lineRule="auto" w:line="240" w:before="0" w:after="273"/>
              <w:ind w:left="34" w:firstLine="5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связанные с реализацией особых интеллектуальны</w:t>
            </w:r>
          </w:p>
          <w:p>
            <w:pPr>
              <w:pStyle w:val="Normal"/>
              <w:widowControl w:val="false"/>
              <w:spacing w:lineRule="auto" w:line="259" w:before="0" w:after="0"/>
              <w:ind w:left="29" w:firstLine="1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социокультурны х потребностей обучающихся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14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lang w:val="en-US"/>
              </w:rPr>
              <w:t>З</w:t>
            </w:r>
          </w:p>
        </w:tc>
        <w:tc>
          <w:tcPr>
            <w:tcW w:w="5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4" w:before="0" w:after="0"/>
              <w:ind w:left="10" w:right="8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Основная цель: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>
            <w:pPr>
              <w:pStyle w:val="Normal"/>
              <w:widowControl w:val="false"/>
              <w:spacing w:lineRule="auto" w:line="259" w:before="0" w:after="0"/>
              <w:ind w:left="10" w:right="8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Основная задача: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национальнуюсамобытность народов России.</w:t>
            </w:r>
          </w:p>
          <w:p>
            <w:pPr>
              <w:pStyle w:val="Normal"/>
              <w:widowControl w:val="false"/>
              <w:spacing w:lineRule="auto" w:line="259" w:before="0" w:after="0"/>
              <w:ind w:right="77" w:firstLine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Основные направления Деятельности: ззанятия по дополнительному или углубленному изучению учебных предметов или модулей, ззанятия в рамках исследовательской и проектной деятельности ззанятия,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ззанятия для школьников, испытывающих затруднения в освоении учебной программы или трудности восвоении языка обучения; специальные ззанятия для обучающихся с ограниченными возможностями здоровья или испытывающими затруднения в социальной коммуникации</w:t>
            </w:r>
          </w:p>
        </w:tc>
      </w:tr>
      <w:tr>
        <w:trPr>
          <w:trHeight w:val="7011" w:hRule="atLeast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35" w:before="0" w:after="0"/>
              <w:ind w:left="34" w:right="125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Ззанятия, направленные на удовлетворение интересов и потребностей обучающихся в</w:t>
            </w:r>
          </w:p>
          <w:p>
            <w:pPr>
              <w:pStyle w:val="Normal"/>
              <w:widowControl w:val="false"/>
              <w:spacing w:lineRule="auto" w:line="216" w:before="0" w:after="0"/>
              <w:ind w:left="39" w:hanging="1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творческом и физическом</w:t>
            </w:r>
          </w:p>
          <w:p>
            <w:pPr>
              <w:pStyle w:val="Normal"/>
              <w:widowControl w:val="false"/>
              <w:spacing w:lineRule="auto" w:line="259" w:before="0" w:after="0"/>
              <w:ind w:left="29" w:right="101" w:firstLine="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развитии, помощь в самореализации, раскрытии и развитии способностей и талантов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13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57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8" w:before="0" w:after="5"/>
              <w:ind w:left="10" w:right="221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Основная цель: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>
            <w:pPr>
              <w:pStyle w:val="Normal"/>
              <w:widowControl w:val="false"/>
              <w:spacing w:lineRule="auto" w:line="247" w:before="0" w:after="0"/>
              <w:ind w:left="10" w:right="82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Основные задачи.•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слабых•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самообслуживающего</w:t>
            </w:r>
          </w:p>
          <w:p>
            <w:pPr>
              <w:pStyle w:val="Normal"/>
              <w:widowControl w:val="false"/>
              <w:spacing w:lineRule="auto" w:line="259" w:before="0" w:after="21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труда.</w:t>
            </w:r>
          </w:p>
          <w:p>
            <w:pPr>
              <w:pStyle w:val="Normal"/>
              <w:widowControl w:val="false"/>
              <w:spacing w:lineRule="auto" w:line="259" w:before="0" w:after="0"/>
              <w:ind w:firstLine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Основные организационные формы: занятия школьников различных творческих объединениях (музыкальных, хоровых танцевальных студиях, театральных кружках)</w:t>
            </w:r>
          </w:p>
          <w:p>
            <w:pPr>
              <w:pStyle w:val="Normal"/>
              <w:widowControl w:val="false"/>
              <w:spacing w:lineRule="auto" w:line="216" w:before="0" w:after="17"/>
              <w:ind w:left="10" w:hanging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художественного творчества, журналистских, поэтических писательских клубах и т.п.)</w:t>
            </w:r>
          </w:p>
          <w:p>
            <w:pPr>
              <w:pStyle w:val="Normal"/>
              <w:widowControl w:val="false"/>
              <w:spacing w:lineRule="auto" w:line="259" w:before="0" w:after="0"/>
              <w:ind w:left="10" w:hanging="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Ззанятия школьников в спортивных объединениях (секциях и клу организация спортивных турниров и соревновании) заня школьников в объединениях туристско-краеведческойнаправленнэкск сии азвитие школьных м зеев</w:t>
            </w:r>
          </w:p>
        </w:tc>
      </w:tr>
      <w:tr>
        <w:trPr>
          <w:trHeight w:val="7216" w:hRule="atLeast"/>
        </w:trPr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16" w:before="0" w:after="0"/>
              <w:ind w:left="24" w:right="139" w:firstLine="5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Ззанятия, направленные на удовлетворение социальных интересов и потребностей обучающихся,</w:t>
            </w:r>
          </w:p>
          <w:p>
            <w:pPr>
              <w:pStyle w:val="Normal"/>
              <w:widowControl w:val="false"/>
              <w:spacing w:lineRule="auto" w:line="216" w:before="0" w:after="0"/>
              <w:ind w:left="24" w:right="10" w:firstLine="1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на педагогическое сопровождение деятельности социально ориентированны х ученических сообществ,</w:t>
            </w:r>
          </w:p>
          <w:p>
            <w:pPr>
              <w:pStyle w:val="Normal"/>
              <w:widowControl w:val="false"/>
              <w:spacing w:lineRule="auto" w:line="216" w:before="0" w:after="0"/>
              <w:ind w:left="24" w:right="139" w:firstLine="5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детских общественных объединений, органов ученического самоуправления на организацию</w:t>
            </w:r>
          </w:p>
          <w:p>
            <w:pPr>
              <w:pStyle w:val="Normal"/>
              <w:widowControl w:val="false"/>
              <w:spacing w:lineRule="auto" w:line="216" w:before="0" w:after="0"/>
              <w:ind w:left="34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совместно с обучающимися</w:t>
            </w:r>
          </w:p>
          <w:p>
            <w:pPr>
              <w:pStyle w:val="Normal"/>
              <w:widowControl w:val="false"/>
              <w:spacing w:lineRule="auto" w:line="259" w:before="0" w:after="0"/>
              <w:ind w:left="34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комплекса мероприятий воспитательнойнапавленности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139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5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66" w:before="0" w:after="7"/>
              <w:ind w:right="230" w:firstLine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Основная цель: развитие важных для жизни подрастающего человека социальных умений- заботиться о других и организовать свою собственню деятельность, лидировать и подчиняться, брать на себя инициативу и нести ответственность, отстаивать свою точку зрения и принимать в расчет другие точки зрения.</w:t>
            </w:r>
          </w:p>
          <w:p>
            <w:pPr>
              <w:pStyle w:val="Normal"/>
              <w:widowControl w:val="false"/>
              <w:spacing w:lineRule="auto" w:line="266" w:before="0" w:after="56"/>
              <w:ind w:left="10" w:right="226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Основные задачи: обеспечение благополучия детей в образовательном пространстве школы, помочь ребенку почувствовать свою ответственность за происходящее в школе, понимание, на что именно они могут повлиять в школьной жизни и знать, как это можно сделать.</w:t>
            </w:r>
          </w:p>
          <w:p>
            <w:pPr>
              <w:pStyle w:val="Normal"/>
              <w:widowControl w:val="false"/>
              <w:spacing w:lineRule="auto" w:line="304" w:before="0" w:after="0"/>
              <w:ind w:right="230" w:firstLine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Основные организационные формы: педагогическое сопровождение деятельности волонтерских, трудовых, экологических отрядов, создаваемые для социально ориентированной работы, выборного Совета обучающихся,</w:t>
            </w:r>
          </w:p>
          <w:p>
            <w:pPr>
              <w:pStyle w:val="Normal"/>
              <w:widowControl w:val="false"/>
              <w:spacing w:lineRule="auto" w:line="259" w:before="0" w:after="0"/>
              <w:ind w:firstLine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создаваемого для учета мнения школьников по вопросам управления образовательной организацией</w:t>
            </w:r>
          </w:p>
        </w:tc>
      </w:tr>
    </w:tbl>
    <w:p>
      <w:pPr>
        <w:pStyle w:val="Normal"/>
        <w:spacing w:lineRule="auto" w:line="271" w:before="0" w:after="53"/>
        <w:ind w:left="-5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В зависимости от интересов, способностей и запросов обучающихся и их семей, а также возможностей МБОУ «Школа №171» часы внеурочной деятельности в 5 классах выделены.</w:t>
      </w:r>
    </w:p>
    <w:p>
      <w:pPr>
        <w:pStyle w:val="Normal"/>
        <w:spacing w:lineRule="auto" w:line="271" w:before="0" w:after="5"/>
        <w:ind w:left="149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drawing>
          <wp:anchor behindDoc="0" distT="0" distB="0" distL="114300" distR="114300" simplePos="0" locked="0" layoutInCell="0" allowOverlap="1" relativeHeight="30">
            <wp:simplePos x="0" y="0"/>
            <wp:positionH relativeFrom="column">
              <wp:posOffset>6266815</wp:posOffset>
            </wp:positionH>
            <wp:positionV relativeFrom="paragraph">
              <wp:posOffset>75565</wp:posOffset>
            </wp:positionV>
            <wp:extent cx="21590" cy="39370"/>
            <wp:effectExtent l="0" t="0" r="0" b="0"/>
            <wp:wrapSquare wrapText="bothSides"/>
            <wp:docPr id="15" name="Рисунок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3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>-на занятия школьников в социально ориентированных объединениях: экологических волонтерских, трудовых и т.п.</w:t>
      </w:r>
      <w:r>
        <w:rPr/>
        <w:drawing>
          <wp:inline distT="0" distB="0" distL="0" distR="0">
            <wp:extent cx="19050" cy="104775"/>
            <wp:effectExtent l="0" t="0" r="0" b="0"/>
            <wp:docPr id="16" name="Рисунок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1" w:before="0" w:after="5"/>
        <w:ind w:left="149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-на занятия школьников с педагогами, сопровождающими деятельность детских общественных объединений и органов ученического самоуправления;</w:t>
      </w:r>
    </w:p>
    <w:p>
      <w:pPr>
        <w:pStyle w:val="Normal"/>
        <w:spacing w:lineRule="auto" w:line="271" w:before="0" w:after="5"/>
        <w:ind w:left="149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drawing>
          <wp:anchor behindDoc="0" distT="0" distB="0" distL="114300" distR="114300" simplePos="0" locked="0" layoutInCell="0" allowOverlap="1" relativeHeight="31">
            <wp:simplePos x="0" y="0"/>
            <wp:positionH relativeFrom="column">
              <wp:posOffset>6263640</wp:posOffset>
            </wp:positionH>
            <wp:positionV relativeFrom="paragraph">
              <wp:posOffset>408305</wp:posOffset>
            </wp:positionV>
            <wp:extent cx="21590" cy="36830"/>
            <wp:effectExtent l="0" t="0" r="0" b="0"/>
            <wp:wrapSquare wrapText="bothSides"/>
            <wp:docPr id="17" name="Рисунок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3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-на занятия школьников с педагогами, сопровождающими их проектно-исследовательскую деятельность; </w:t>
      </w:r>
      <w:r>
        <w:rPr/>
        <w:drawing>
          <wp:inline distT="0" distB="0" distL="0" distR="0">
            <wp:extent cx="38100" cy="9525"/>
            <wp:effectExtent l="0" t="0" r="0" b="0"/>
            <wp:docPr id="18" name="Рисунок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 на з-занятия школьников в рамках циклов специально организованных классных часов посвященных актуальным социальным, нравственным проблемам современного мира;</w:t>
      </w:r>
    </w:p>
    <w:p>
      <w:pPr>
        <w:pStyle w:val="Normal"/>
        <w:spacing w:lineRule="auto" w:line="271" w:before="0" w:after="5"/>
        <w:ind w:left="149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-на профориентационные занятия школьников;</w:t>
      </w:r>
    </w:p>
    <w:p>
      <w:pPr>
        <w:pStyle w:val="Normal"/>
        <w:spacing w:lineRule="auto" w:line="271" w:before="0" w:after="5"/>
        <w:ind w:left="149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-на занятия школьников в творческих объединениях;</w:t>
      </w:r>
    </w:p>
    <w:p>
      <w:pPr>
        <w:pStyle w:val="Normal"/>
        <w:spacing w:lineRule="auto" w:line="271" w:before="0" w:after="5"/>
        <w:ind w:left="149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-на занятия школьников по углубленному изучению отдельных учебных предметов;</w:t>
      </w:r>
    </w:p>
    <w:p>
      <w:pPr>
        <w:pStyle w:val="Normal"/>
        <w:spacing w:lineRule="auto" w:line="271" w:before="0" w:after="5"/>
        <w:ind w:left="149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-на занятия школьников по формированию их функциональной грамотности;</w:t>
      </w:r>
    </w:p>
    <w:p>
      <w:pPr>
        <w:pStyle w:val="Normal"/>
        <w:spacing w:lineRule="auto" w:line="271" w:before="0" w:after="5"/>
        <w:ind w:left="149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-на дополнительные занятия школьников, испытывающих затруднения в освоении учебной программы• </w:t>
      </w:r>
      <w:r>
        <w:rPr/>
        <w:drawing>
          <wp:inline distT="0" distB="0" distL="0" distR="0">
            <wp:extent cx="38100" cy="9525"/>
            <wp:effectExtent l="0" t="0" r="0" b="0"/>
            <wp:docPr id="19" name="Рисунок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 на специальные занятия школьников, испытывающих затруднения в социальной коммуникации как в среде сверстников, так и в обществе в целом;</w:t>
      </w:r>
    </w:p>
    <w:p>
      <w:pPr>
        <w:pStyle w:val="Normal"/>
        <w:spacing w:lineRule="auto" w:line="271" w:before="0" w:after="5"/>
        <w:ind w:left="149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-на специальные занятия школьников с ограниченными возможностями здоровья;</w:t>
      </w:r>
    </w:p>
    <w:p>
      <w:pPr>
        <w:pStyle w:val="Normal"/>
        <w:spacing w:lineRule="auto" w:line="271" w:before="0" w:after="5"/>
        <w:ind w:left="149" w:right="9" w:hanging="0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-на занятия школьников в спортивных и туристских секциях и клубах, организацию турниров, </w:t>
      </w:r>
      <w:r>
        <w:rPr>
          <w:rFonts w:eastAsia="Times New Roman" w:cs="Times New Roman" w:ascii="Times New Roman" w:hAnsi="Times New Roman"/>
          <w:color w:val="000000"/>
        </w:rPr>
        <w:t>соревнований, походов, экскурсий, слетов, оздоровительных мероприятий и т.п.</w:t>
      </w:r>
    </w:p>
    <w:p>
      <w:pPr>
        <w:sectPr>
          <w:type w:val="nextPage"/>
          <w:pgSz w:w="11906" w:h="16838"/>
          <w:pgMar w:left="1134" w:right="853" w:gutter="0" w:header="0" w:top="1040" w:footer="0" w:bottom="120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59" w:before="0" w:after="0"/>
        <w:ind w:left="48" w:hanging="58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Направления внеурочной деятельности в плане представлены следующими программами для 5-х классов:</w:t>
      </w:r>
    </w:p>
    <w:p>
      <w:pPr>
        <w:pStyle w:val="Normal"/>
        <w:spacing w:lineRule="auto" w:line="240" w:before="0" w:after="0"/>
        <w:ind w:left="3119" w:right="2696" w:firstLine="2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План внеурочной деятельности </w:t>
      </w:r>
    </w:p>
    <w:p>
      <w:pPr>
        <w:pStyle w:val="Normal"/>
        <w:spacing w:lineRule="auto" w:line="240" w:before="0" w:after="0"/>
        <w:ind w:left="3119" w:right="2696" w:firstLine="2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для5-хклассовМБОУ«Школа №171»</w:t>
      </w:r>
    </w:p>
    <w:p>
      <w:pPr>
        <w:pStyle w:val="Normal"/>
        <w:spacing w:before="0" w:after="0"/>
        <w:ind w:left="4468" w:right="2305" w:hanging="995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врамкахреализацииобновленныхФГОС</w:t>
      </w:r>
    </w:p>
    <w:p>
      <w:pPr>
        <w:pStyle w:val="Normal"/>
        <w:spacing w:before="0" w:after="0"/>
        <w:ind w:left="4468" w:right="2305" w:hanging="995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на 2023-2024 учебный год</w:t>
      </w:r>
    </w:p>
    <w:p>
      <w:pPr>
        <w:pStyle w:val="Style17"/>
        <w:ind w:left="0" w:hanging="0"/>
        <w:jc w:val="left"/>
        <w:rPr>
          <w:b/>
          <w:i/>
          <w:i/>
          <w:sz w:val="27"/>
        </w:rPr>
      </w:pPr>
      <w:r>
        <w:rPr>
          <w:b/>
          <w:i/>
          <w:sz w:val="27"/>
        </w:rPr>
      </w:r>
    </w:p>
    <w:tbl>
      <w:tblPr>
        <w:tblStyle w:val="TableNormal"/>
        <w:tblW w:w="9931" w:type="dxa"/>
        <w:jc w:val="left"/>
        <w:tblInd w:w="866" w:type="dxa"/>
        <w:tblLayout w:type="fixed"/>
        <w:tblCellMar>
          <w:top w:w="0" w:type="dxa"/>
          <w:left w:w="5" w:type="dxa"/>
          <w:bottom w:w="0" w:type="dxa"/>
          <w:right w:w="10" w:type="dxa"/>
        </w:tblCellMar>
        <w:tblLook w:val="01e0"/>
      </w:tblPr>
      <w:tblGrid>
        <w:gridCol w:w="2075"/>
        <w:gridCol w:w="1401"/>
        <w:gridCol w:w="1307"/>
        <w:gridCol w:w="1453"/>
        <w:gridCol w:w="425"/>
        <w:gridCol w:w="58"/>
        <w:gridCol w:w="509"/>
        <w:gridCol w:w="205"/>
        <w:gridCol w:w="362"/>
        <w:gridCol w:w="33"/>
        <w:gridCol w:w="40"/>
        <w:gridCol w:w="465"/>
        <w:gridCol w:w="29"/>
        <w:gridCol w:w="6"/>
        <w:gridCol w:w="570"/>
        <w:gridCol w:w="992"/>
      </w:tblGrid>
      <w:tr>
        <w:trPr>
          <w:trHeight w:val="186" w:hRule="atLeast"/>
        </w:trPr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78" w:before="1" w:after="0"/>
              <w:ind w:left="587" w:right="158" w:hanging="405"/>
              <w:jc w:val="left"/>
              <w:rPr>
                <w:b/>
                <w:sz w:val="19"/>
                <w:szCs w:val="19"/>
              </w:rPr>
            </w:pPr>
            <w:r>
              <w:rPr>
                <w:b/>
                <w:w w:val="105"/>
                <w:kern w:val="0"/>
                <w:sz w:val="19"/>
                <w:szCs w:val="19"/>
                <w:lang w:val="en-US" w:eastAsia="en-US" w:bidi="ar-SA"/>
              </w:rPr>
              <w:t>Направлениевнеурочной</w:t>
            </w:r>
            <w:r>
              <w:rPr>
                <w:b/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деятельности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lineRule="exact" w:line="190" w:before="36" w:after="0"/>
              <w:ind w:left="78" w:right="63" w:hanging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Наименованиерабочейпрограммы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51" w:hanging="0"/>
              <w:jc w:val="left"/>
              <w:rPr>
                <w:b/>
                <w:sz w:val="19"/>
                <w:szCs w:val="19"/>
              </w:rPr>
            </w:pPr>
            <w:r>
              <w:rPr>
                <w:b/>
                <w:w w:val="105"/>
                <w:kern w:val="0"/>
                <w:sz w:val="19"/>
                <w:szCs w:val="19"/>
                <w:lang w:val="en-US" w:eastAsia="en-US" w:bidi="ar-SA"/>
              </w:rPr>
              <w:t>Вид</w:t>
            </w:r>
            <w:r>
              <w:rPr>
                <w:b/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деятельности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5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94" w:hanging="0"/>
              <w:jc w:val="left"/>
              <w:rPr>
                <w:b/>
                <w:sz w:val="19"/>
                <w:szCs w:val="19"/>
              </w:rPr>
            </w:pPr>
            <w:r>
              <w:rPr>
                <w:b/>
                <w:kern w:val="0"/>
                <w:sz w:val="19"/>
                <w:szCs w:val="19"/>
                <w:lang w:val="en-US" w:eastAsia="en-US" w:bidi="ar-SA"/>
              </w:rPr>
              <w:t>Форма</w:t>
            </w:r>
            <w:r>
              <w:rPr>
                <w:b/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проведения</w:t>
            </w:r>
          </w:p>
        </w:tc>
        <w:tc>
          <w:tcPr>
            <w:tcW w:w="3694" w:type="dxa"/>
            <w:gridSpan w:val="1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6" w:after="0"/>
              <w:ind w:left="627" w:hanging="0"/>
              <w:jc w:val="left"/>
              <w:rPr>
                <w:b/>
                <w:sz w:val="19"/>
                <w:szCs w:val="19"/>
              </w:rPr>
            </w:pPr>
            <w:r>
              <w:rPr>
                <w:b/>
                <w:w w:val="105"/>
                <w:kern w:val="0"/>
                <w:sz w:val="19"/>
                <w:szCs w:val="19"/>
                <w:lang w:val="en-US" w:eastAsia="en-US" w:bidi="ar-SA"/>
              </w:rPr>
              <w:t>Количествочасовв</w:t>
            </w:r>
            <w:r>
              <w:rPr>
                <w:b/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неделю</w:t>
            </w:r>
          </w:p>
        </w:tc>
      </w:tr>
      <w:tr>
        <w:trPr>
          <w:trHeight w:val="435" w:hRule="atLeast"/>
        </w:trPr>
        <w:tc>
          <w:tcPr>
            <w:tcW w:w="2075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9"/>
                <w:szCs w:val="19"/>
              </w:rPr>
            </w:pPr>
            <w:r>
              <w:rPr>
                <w:rFonts w:eastAsia="Calibri" w:cs=""/>
                <w:kern w:val="0"/>
                <w:sz w:val="19"/>
                <w:szCs w:val="19"/>
                <w:lang w:val="en-US" w:eastAsia="en-US" w:bidi="ar-SA"/>
              </w:rPr>
            </w:r>
          </w:p>
        </w:tc>
        <w:tc>
          <w:tcPr>
            <w:tcW w:w="1401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9"/>
                <w:szCs w:val="19"/>
              </w:rPr>
            </w:pPr>
            <w:r>
              <w:rPr>
                <w:rFonts w:eastAsia="Calibri" w:cs=""/>
                <w:kern w:val="0"/>
                <w:sz w:val="19"/>
                <w:szCs w:val="19"/>
                <w:lang w:val="en-US" w:eastAsia="en-US" w:bidi="ar-SA"/>
              </w:rPr>
            </w:r>
          </w:p>
        </w:tc>
        <w:tc>
          <w:tcPr>
            <w:tcW w:w="1307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9"/>
                <w:szCs w:val="19"/>
              </w:rPr>
            </w:pPr>
            <w:r>
              <w:rPr>
                <w:rFonts w:eastAsia="Calibri" w:cs=""/>
                <w:kern w:val="0"/>
                <w:sz w:val="19"/>
                <w:szCs w:val="19"/>
                <w:lang w:val="en-US" w:eastAsia="en-US" w:bidi="ar-SA"/>
              </w:rPr>
            </w:r>
          </w:p>
        </w:tc>
        <w:tc>
          <w:tcPr>
            <w:tcW w:w="1453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9"/>
                <w:szCs w:val="19"/>
              </w:rPr>
            </w:pPr>
            <w:r>
              <w:rPr>
                <w:rFonts w:eastAsia="Calibri" w:cs=""/>
                <w:kern w:val="0"/>
                <w:sz w:val="19"/>
                <w:szCs w:val="19"/>
                <w:lang w:val="en-US" w:eastAsia="en-US" w:bidi="ar-SA"/>
              </w:rPr>
            </w:r>
          </w:p>
        </w:tc>
        <w:tc>
          <w:tcPr>
            <w:tcW w:w="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143" w:after="0"/>
              <w:ind w:right="57" w:hanging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pacing w:val="-5"/>
                <w:w w:val="105"/>
                <w:kern w:val="0"/>
                <w:sz w:val="19"/>
                <w:szCs w:val="19"/>
                <w:lang w:val="en-US" w:eastAsia="en-US" w:bidi="ar-SA"/>
              </w:rPr>
              <w:t>5А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143" w:after="0"/>
              <w:ind w:left="83" w:right="48" w:hanging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pacing w:val="-5"/>
                <w:w w:val="105"/>
                <w:kern w:val="0"/>
                <w:sz w:val="19"/>
                <w:szCs w:val="19"/>
                <w:lang w:val="en-US" w:eastAsia="en-US" w:bidi="ar-SA"/>
              </w:rPr>
              <w:t>5Б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143" w:after="0"/>
              <w:ind w:right="64" w:hanging="0"/>
              <w:jc w:val="right"/>
              <w:rPr>
                <w:b/>
                <w:sz w:val="19"/>
                <w:szCs w:val="19"/>
              </w:rPr>
            </w:pPr>
            <w:r>
              <w:rPr>
                <w:b/>
                <w:spacing w:val="-5"/>
                <w:w w:val="105"/>
                <w:kern w:val="0"/>
                <w:sz w:val="19"/>
                <w:szCs w:val="19"/>
                <w:lang w:val="en-US" w:eastAsia="en-US" w:bidi="ar-SA"/>
              </w:rPr>
              <w:t>5В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143" w:after="0"/>
              <w:ind w:left="95" w:hanging="0"/>
              <w:jc w:val="left"/>
              <w:rPr>
                <w:b/>
                <w:sz w:val="19"/>
                <w:szCs w:val="19"/>
              </w:rPr>
            </w:pPr>
            <w:r>
              <w:rPr>
                <w:b/>
                <w:spacing w:val="-5"/>
                <w:w w:val="105"/>
                <w:kern w:val="0"/>
                <w:sz w:val="19"/>
                <w:szCs w:val="19"/>
                <w:lang w:val="en-US" w:eastAsia="en-US" w:bidi="ar-SA"/>
              </w:rPr>
              <w:t>5Г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143" w:after="0"/>
              <w:ind w:left="75" w:right="43" w:hanging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pacing w:val="-5"/>
                <w:w w:val="105"/>
                <w:kern w:val="0"/>
                <w:sz w:val="19"/>
                <w:szCs w:val="19"/>
                <w:lang w:val="en-US" w:eastAsia="en-US" w:bidi="ar-SA"/>
              </w:rPr>
              <w:t>5Д</w:t>
            </w:r>
          </w:p>
          <w:p>
            <w:pPr>
              <w:pStyle w:val="TableParagraph"/>
              <w:widowControl w:val="false"/>
              <w:spacing w:before="143" w:after="0"/>
              <w:ind w:left="50" w:right="16" w:hanging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kern w:val="0"/>
                <w:sz w:val="19"/>
                <w:szCs w:val="19"/>
                <w:lang w:val="en-US" w:eastAsia="en-US" w:bidi="ar-SA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12" w:after="0"/>
              <w:ind w:left="130" w:hanging="0"/>
              <w:jc w:val="left"/>
              <w:rPr>
                <w:b/>
                <w:sz w:val="19"/>
                <w:szCs w:val="19"/>
              </w:rPr>
            </w:pPr>
            <w:r>
              <w:rPr>
                <w:b/>
                <w:spacing w:val="-2"/>
                <w:kern w:val="0"/>
                <w:sz w:val="19"/>
                <w:szCs w:val="19"/>
                <w:lang w:val="en-US" w:eastAsia="en-US" w:bidi="ar-SA"/>
              </w:rPr>
              <w:t>Всего</w:t>
            </w:r>
          </w:p>
          <w:p>
            <w:pPr>
              <w:pStyle w:val="TableParagraph"/>
              <w:widowControl w:val="false"/>
              <w:spacing w:lineRule="exact" w:line="180" w:before="28" w:after="0"/>
              <w:ind w:left="130" w:hanging="0"/>
              <w:jc w:val="left"/>
              <w:rPr>
                <w:b/>
                <w:sz w:val="19"/>
                <w:szCs w:val="19"/>
              </w:rPr>
            </w:pPr>
            <w:r>
              <w:rPr>
                <w:b/>
                <w:spacing w:val="-2"/>
                <w:kern w:val="0"/>
                <w:sz w:val="19"/>
                <w:szCs w:val="19"/>
                <w:lang w:val="en-US" w:eastAsia="en-US" w:bidi="ar-SA"/>
              </w:rPr>
              <w:t>часов</w:t>
            </w:r>
          </w:p>
        </w:tc>
      </w:tr>
      <w:tr>
        <w:trPr>
          <w:trHeight w:val="263" w:hRule="atLeast"/>
        </w:trPr>
        <w:tc>
          <w:tcPr>
            <w:tcW w:w="9930" w:type="dxa"/>
            <w:gridSpan w:val="1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57" w:after="0"/>
              <w:ind w:left="3180" w:right="1421" w:hanging="0"/>
              <w:jc w:val="center"/>
              <w:rPr>
                <w:b/>
                <w:sz w:val="19"/>
                <w:szCs w:val="19"/>
                <w:lang w:val="ru-RU"/>
              </w:rPr>
            </w:pPr>
            <w:r>
              <w:rPr>
                <w:b/>
                <w:kern w:val="0"/>
                <w:sz w:val="19"/>
                <w:szCs w:val="19"/>
                <w:lang w:val="en-US" w:eastAsia="en-US" w:bidi="ar-SA"/>
              </w:rPr>
              <w:t>Часть,рекомендуемаядлявсех</w:t>
            </w:r>
            <w:r>
              <w:rPr>
                <w:b/>
                <w:spacing w:val="-2"/>
                <w:kern w:val="0"/>
                <w:sz w:val="19"/>
                <w:szCs w:val="19"/>
                <w:lang w:val="en-US" w:eastAsia="en-US" w:bidi="ar-SA"/>
              </w:rPr>
              <w:t>обучающихся</w:t>
            </w:r>
          </w:p>
        </w:tc>
      </w:tr>
      <w:tr>
        <w:trPr>
          <w:trHeight w:val="934" w:hRule="atLeast"/>
        </w:trPr>
        <w:tc>
          <w:tcPr>
            <w:tcW w:w="20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8" w:before="14" w:after="0"/>
              <w:ind w:left="28" w:right="59" w:hanging="0"/>
              <w:jc w:val="left"/>
              <w:rPr>
                <w:sz w:val="19"/>
                <w:szCs w:val="19"/>
                <w:lang w:val="ru-RU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Информационно-</w:t>
            </w: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просветительскиезанятия</w:t>
            </w:r>
            <w:r>
              <w:rPr>
                <w:spacing w:val="-4"/>
                <w:w w:val="105"/>
                <w:kern w:val="0"/>
                <w:sz w:val="19"/>
                <w:szCs w:val="19"/>
                <w:lang w:val="en-US" w:eastAsia="en-US" w:bidi="ar-SA"/>
              </w:rPr>
              <w:t>патриотической, нравственнойи</w:t>
            </w: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экологическойнаправленности</w:t>
            </w:r>
          </w:p>
          <w:p>
            <w:pPr>
              <w:pStyle w:val="TableParagraph"/>
              <w:widowControl w:val="false"/>
              <w:spacing w:lineRule="exact" w:line="144" w:before="3" w:after="0"/>
              <w:ind w:left="28" w:hanging="0"/>
              <w:jc w:val="left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"Разговорыоважном"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" w:hanging="0"/>
              <w:jc w:val="center"/>
              <w:rPr>
                <w:sz w:val="19"/>
                <w:szCs w:val="19"/>
              </w:rPr>
            </w:pP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Разговорыо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важном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78" w:before="114" w:after="0"/>
              <w:ind w:left="102" w:right="83" w:firstLine="25"/>
              <w:jc w:val="left"/>
              <w:rPr>
                <w:sz w:val="19"/>
                <w:szCs w:val="19"/>
              </w:rPr>
            </w:pPr>
            <w:r>
              <w:rPr>
                <w:spacing w:val="-4"/>
                <w:w w:val="105"/>
                <w:kern w:val="0"/>
                <w:sz w:val="19"/>
                <w:szCs w:val="19"/>
                <w:lang w:val="en-US" w:eastAsia="en-US" w:bidi="ar-SA"/>
              </w:rPr>
              <w:t>Информационно-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просветительское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1" w:right="87" w:hanging="0"/>
              <w:jc w:val="center"/>
              <w:rPr>
                <w:sz w:val="19"/>
                <w:szCs w:val="19"/>
              </w:rPr>
            </w:pPr>
            <w:r>
              <w:rPr>
                <w:kern w:val="0"/>
                <w:sz w:val="19"/>
                <w:szCs w:val="19"/>
                <w:lang w:val="en-US" w:eastAsia="en-US" w:bidi="ar-SA"/>
              </w:rPr>
              <w:t>Классный</w:t>
            </w:r>
            <w:r>
              <w:rPr>
                <w:spacing w:val="-5"/>
                <w:w w:val="105"/>
                <w:kern w:val="0"/>
                <w:sz w:val="19"/>
                <w:szCs w:val="19"/>
                <w:lang w:val="en-US" w:eastAsia="en-US" w:bidi="ar-SA"/>
              </w:rPr>
              <w:t>час</w:t>
            </w:r>
          </w:p>
        </w:tc>
        <w:tc>
          <w:tcPr>
            <w:tcW w:w="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120" w:hanging="0"/>
              <w:jc w:val="right"/>
              <w:rPr>
                <w:sz w:val="19"/>
                <w:szCs w:val="19"/>
              </w:rPr>
            </w:pPr>
            <w:r>
              <w:rPr>
                <w:w w:val="104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5" w:hanging="0"/>
              <w:jc w:val="center"/>
              <w:rPr>
                <w:sz w:val="19"/>
                <w:szCs w:val="19"/>
              </w:rPr>
            </w:pPr>
            <w:r>
              <w:rPr>
                <w:w w:val="104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119" w:hanging="0"/>
              <w:jc w:val="right"/>
              <w:rPr>
                <w:sz w:val="19"/>
                <w:szCs w:val="19"/>
              </w:rPr>
            </w:pPr>
            <w:r>
              <w:rPr>
                <w:w w:val="104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8" w:hanging="0"/>
              <w:jc w:val="left"/>
              <w:rPr>
                <w:sz w:val="19"/>
                <w:szCs w:val="19"/>
              </w:rPr>
            </w:pPr>
            <w:r>
              <w:rPr>
                <w:w w:val="104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6" w:hanging="0"/>
              <w:jc w:val="center"/>
              <w:rPr>
                <w:sz w:val="19"/>
                <w:szCs w:val="19"/>
              </w:rPr>
            </w:pPr>
            <w:r>
              <w:rPr>
                <w:w w:val="104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" w:hanging="0"/>
              <w:jc w:val="center"/>
              <w:rPr>
                <w:sz w:val="19"/>
                <w:szCs w:val="19"/>
              </w:rPr>
            </w:pPr>
            <w:r>
              <w:rPr>
                <w:kern w:val="0"/>
                <w:sz w:val="19"/>
                <w:szCs w:val="19"/>
                <w:lang w:val="en-US" w:eastAsia="en-US" w:bidi="ar-SA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4" w:hanging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w w:val="101"/>
                <w:kern w:val="0"/>
                <w:sz w:val="19"/>
                <w:szCs w:val="19"/>
                <w:lang w:val="en-US" w:eastAsia="en-US" w:bidi="ar-SA"/>
              </w:rPr>
              <w:t>5</w:t>
            </w:r>
          </w:p>
        </w:tc>
      </w:tr>
      <w:tr>
        <w:trPr>
          <w:trHeight w:val="934" w:hRule="atLeast"/>
        </w:trPr>
        <w:tc>
          <w:tcPr>
            <w:tcW w:w="20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13" w:after="0"/>
              <w:ind w:left="28" w:hanging="0"/>
              <w:jc w:val="left"/>
              <w:rPr>
                <w:sz w:val="19"/>
                <w:szCs w:val="19"/>
                <w:lang w:val="ru-RU"/>
              </w:rPr>
            </w:pPr>
            <w:r>
              <w:rPr>
                <w:spacing w:val="-4"/>
                <w:w w:val="105"/>
                <w:kern w:val="0"/>
                <w:sz w:val="19"/>
                <w:szCs w:val="19"/>
                <w:lang w:val="ru-RU" w:eastAsia="en-US" w:bidi="ar-SA"/>
              </w:rPr>
              <w:t>Занятияпоформированию</w:t>
            </w:r>
          </w:p>
          <w:p>
            <w:pPr>
              <w:pStyle w:val="TableParagraph"/>
              <w:widowControl w:val="false"/>
              <w:spacing w:before="29" w:after="0"/>
              <w:ind w:left="28" w:hanging="0"/>
              <w:jc w:val="left"/>
              <w:rPr>
                <w:sz w:val="19"/>
                <w:szCs w:val="19"/>
                <w:lang w:val="ru-RU"/>
              </w:rPr>
            </w:pPr>
            <w:r>
              <w:rPr>
                <w:spacing w:val="-2"/>
                <w:kern w:val="0"/>
                <w:sz w:val="19"/>
                <w:szCs w:val="19"/>
                <w:lang w:val="en-US" w:eastAsia="en-US" w:bidi="ar-SA"/>
              </w:rPr>
              <w:t>функциональной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грамотности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80" w:before="113" w:after="0"/>
              <w:ind w:left="50" w:right="205" w:hanging="0"/>
              <w:jc w:val="left"/>
              <w:rPr>
                <w:sz w:val="19"/>
                <w:szCs w:val="19"/>
              </w:rPr>
            </w:pPr>
            <w:r>
              <w:rPr>
                <w:spacing w:val="-6"/>
                <w:w w:val="105"/>
                <w:kern w:val="0"/>
                <w:sz w:val="19"/>
                <w:szCs w:val="19"/>
                <w:lang w:val="en-US" w:eastAsia="en-US" w:bidi="ar-SA"/>
              </w:rPr>
              <w:t>Фунциональная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грамотность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5" w:right="91" w:hanging="0"/>
              <w:jc w:val="center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Познавательное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80" w:before="113" w:after="0"/>
              <w:ind w:left="506" w:hanging="310"/>
              <w:jc w:val="left"/>
              <w:rPr>
                <w:sz w:val="19"/>
                <w:szCs w:val="19"/>
              </w:rPr>
            </w:pPr>
            <w:r>
              <w:rPr>
                <w:spacing w:val="-4"/>
                <w:w w:val="105"/>
                <w:kern w:val="0"/>
                <w:sz w:val="19"/>
                <w:szCs w:val="19"/>
                <w:lang w:val="en-US" w:eastAsia="en-US" w:bidi="ar-SA"/>
              </w:rPr>
              <w:t>Метапредметные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кружки</w:t>
            </w:r>
          </w:p>
        </w:tc>
        <w:tc>
          <w:tcPr>
            <w:tcW w:w="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120" w:hanging="0"/>
              <w:jc w:val="right"/>
              <w:rPr>
                <w:sz w:val="19"/>
                <w:szCs w:val="19"/>
              </w:rPr>
            </w:pPr>
            <w:r>
              <w:rPr>
                <w:w w:val="104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5" w:hanging="0"/>
              <w:jc w:val="center"/>
              <w:rPr>
                <w:sz w:val="19"/>
                <w:szCs w:val="19"/>
              </w:rPr>
            </w:pPr>
            <w:r>
              <w:rPr>
                <w:w w:val="104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119" w:hanging="0"/>
              <w:jc w:val="right"/>
              <w:rPr>
                <w:sz w:val="19"/>
                <w:szCs w:val="19"/>
              </w:rPr>
            </w:pPr>
            <w:r>
              <w:rPr>
                <w:w w:val="104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38" w:hanging="0"/>
              <w:jc w:val="left"/>
              <w:rPr>
                <w:sz w:val="19"/>
                <w:szCs w:val="19"/>
              </w:rPr>
            </w:pPr>
            <w:r>
              <w:rPr>
                <w:w w:val="104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6" w:hanging="0"/>
              <w:jc w:val="center"/>
              <w:rPr>
                <w:sz w:val="19"/>
                <w:szCs w:val="19"/>
              </w:rPr>
            </w:pPr>
            <w:r>
              <w:rPr>
                <w:w w:val="104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8" w:hanging="0"/>
              <w:jc w:val="center"/>
              <w:rPr>
                <w:sz w:val="19"/>
                <w:szCs w:val="19"/>
              </w:rPr>
            </w:pPr>
            <w:r>
              <w:rPr>
                <w:kern w:val="0"/>
                <w:sz w:val="19"/>
                <w:szCs w:val="19"/>
                <w:lang w:val="en-US" w:eastAsia="en-US" w:bidi="ar-SA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4" w:hanging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w w:val="101"/>
                <w:kern w:val="0"/>
                <w:sz w:val="19"/>
                <w:szCs w:val="19"/>
                <w:lang w:val="en-US" w:eastAsia="en-US" w:bidi="ar-SA"/>
              </w:rPr>
              <w:t>5</w:t>
            </w:r>
          </w:p>
        </w:tc>
      </w:tr>
      <w:tr>
        <w:trPr>
          <w:trHeight w:val="934" w:hRule="atLeast"/>
        </w:trPr>
        <w:tc>
          <w:tcPr>
            <w:tcW w:w="20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91" w:after="0"/>
              <w:ind w:left="28" w:right="158" w:hanging="0"/>
              <w:jc w:val="left"/>
              <w:rPr>
                <w:sz w:val="19"/>
                <w:szCs w:val="19"/>
                <w:lang w:val="ru-RU"/>
              </w:rPr>
            </w:pP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Занятия,направленныена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удовлетворение</w:t>
            </w:r>
          </w:p>
          <w:p>
            <w:pPr>
              <w:pStyle w:val="TableParagraph"/>
              <w:widowControl w:val="false"/>
              <w:spacing w:lineRule="auto" w:line="276" w:before="0" w:after="0"/>
              <w:ind w:left="28" w:right="158" w:hanging="0"/>
              <w:jc w:val="left"/>
              <w:rPr>
                <w:sz w:val="19"/>
                <w:szCs w:val="19"/>
                <w:lang w:val="ru-RU"/>
              </w:rPr>
            </w:pPr>
            <w:r>
              <w:rPr>
                <w:spacing w:val="-2"/>
                <w:kern w:val="0"/>
                <w:sz w:val="19"/>
                <w:szCs w:val="19"/>
                <w:lang w:val="en-US" w:eastAsia="en-US" w:bidi="ar-SA"/>
              </w:rPr>
              <w:t>профориентационных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интересов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2" w:right="63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  <w:lang w:val="en-US" w:eastAsia="en-US" w:bidi="ar-SA"/>
              </w:rPr>
              <w:t>«Всеработыхороши»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right="82" w:hanging="0"/>
              <w:jc w:val="center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Социальное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91" w:after="0"/>
              <w:ind w:left="112" w:right="87" w:hanging="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ru-RU" w:eastAsia="en-US" w:bidi="ar-SA"/>
              </w:rPr>
              <w:t>Беседы,игры,экскурсии,</w:t>
            </w:r>
          </w:p>
          <w:p>
            <w:pPr>
              <w:pStyle w:val="TableParagraph"/>
              <w:widowControl w:val="false"/>
              <w:spacing w:lineRule="auto" w:line="276" w:before="0" w:after="0"/>
              <w:ind w:left="116" w:right="87" w:hanging="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pacing w:val="-2"/>
                <w:kern w:val="0"/>
                <w:sz w:val="19"/>
                <w:szCs w:val="19"/>
                <w:lang w:val="en-US" w:eastAsia="en-US" w:bidi="ar-SA"/>
              </w:rPr>
              <w:t>профессиональные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пробы</w:t>
            </w:r>
          </w:p>
        </w:tc>
        <w:tc>
          <w:tcPr>
            <w:tcW w:w="4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115" w:hanging="0"/>
              <w:jc w:val="right"/>
              <w:rPr>
                <w:sz w:val="19"/>
                <w:szCs w:val="19"/>
              </w:rPr>
            </w:pPr>
            <w:r>
              <w:rPr>
                <w:w w:val="103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7" w:hanging="0"/>
              <w:jc w:val="center"/>
              <w:rPr>
                <w:sz w:val="19"/>
                <w:szCs w:val="19"/>
              </w:rPr>
            </w:pPr>
            <w:r>
              <w:rPr>
                <w:w w:val="103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right="106" w:hanging="0"/>
              <w:jc w:val="right"/>
              <w:rPr>
                <w:sz w:val="19"/>
                <w:szCs w:val="19"/>
              </w:rPr>
            </w:pPr>
            <w:r>
              <w:rPr>
                <w:w w:val="103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7" w:hanging="0"/>
              <w:jc w:val="left"/>
              <w:rPr>
                <w:sz w:val="19"/>
                <w:szCs w:val="19"/>
              </w:rPr>
            </w:pPr>
            <w:r>
              <w:rPr>
                <w:w w:val="103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0" w:hanging="0"/>
              <w:jc w:val="center"/>
              <w:rPr>
                <w:sz w:val="19"/>
                <w:szCs w:val="19"/>
              </w:rPr>
            </w:pPr>
            <w:r>
              <w:rPr>
                <w:w w:val="103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40" w:hanging="0"/>
              <w:jc w:val="center"/>
              <w:rPr>
                <w:sz w:val="19"/>
                <w:szCs w:val="19"/>
              </w:rPr>
            </w:pPr>
            <w:r>
              <w:rPr>
                <w:kern w:val="0"/>
                <w:sz w:val="19"/>
                <w:szCs w:val="19"/>
                <w:lang w:val="en-US" w:eastAsia="en-US" w:bidi="ar-SA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2" w:hanging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w w:val="103"/>
                <w:kern w:val="0"/>
                <w:sz w:val="19"/>
                <w:szCs w:val="19"/>
                <w:lang w:val="en-US" w:eastAsia="en-US" w:bidi="ar-SA"/>
              </w:rPr>
              <w:t>5</w:t>
            </w:r>
          </w:p>
        </w:tc>
      </w:tr>
      <w:tr>
        <w:trPr>
          <w:trHeight w:val="272" w:hRule="atLeast"/>
        </w:trPr>
        <w:tc>
          <w:tcPr>
            <w:tcW w:w="9930" w:type="dxa"/>
            <w:gridSpan w:val="1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56" w:after="0"/>
              <w:ind w:left="3180" w:right="3152" w:hanging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kern w:val="0"/>
                <w:sz w:val="19"/>
                <w:szCs w:val="19"/>
                <w:lang w:val="en-US" w:eastAsia="en-US" w:bidi="ar-SA"/>
              </w:rPr>
              <w:t>Вариативная</w:t>
            </w:r>
            <w:r>
              <w:rPr>
                <w:b/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часть</w:t>
            </w:r>
          </w:p>
        </w:tc>
      </w:tr>
      <w:tr>
        <w:trPr>
          <w:trHeight w:val="495" w:hRule="atLeast"/>
        </w:trPr>
        <w:tc>
          <w:tcPr>
            <w:tcW w:w="20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76" w:before="0" w:after="0"/>
              <w:ind w:left="28" w:right="158" w:hanging="0"/>
              <w:jc w:val="left"/>
              <w:rPr>
                <w:sz w:val="19"/>
                <w:szCs w:val="19"/>
                <w:lang w:val="ru-RU"/>
              </w:rPr>
            </w:pP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Занятия,связанныесреализацией особыхинтеллектуальныхи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социокультурных</w:t>
            </w:r>
          </w:p>
          <w:p>
            <w:pPr>
              <w:pStyle w:val="TableParagraph"/>
              <w:widowControl w:val="false"/>
              <w:spacing w:lineRule="exact" w:line="170" w:before="0" w:after="0"/>
              <w:ind w:left="28" w:hanging="0"/>
              <w:jc w:val="left"/>
              <w:rPr>
                <w:sz w:val="19"/>
                <w:szCs w:val="19"/>
              </w:rPr>
            </w:pPr>
            <w:r>
              <w:rPr>
                <w:kern w:val="0"/>
                <w:sz w:val="19"/>
                <w:szCs w:val="19"/>
                <w:lang w:val="en-US" w:eastAsia="en-US" w:bidi="ar-SA"/>
              </w:rPr>
              <w:t>потребностей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обучающихся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17" w:hanging="0"/>
              <w:jc w:val="center"/>
              <w:rPr>
                <w:sz w:val="19"/>
                <w:szCs w:val="19"/>
              </w:rPr>
            </w:pP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Веселая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математика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108" w:right="91" w:hanging="0"/>
              <w:jc w:val="center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Познавательное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103" w:right="87" w:hanging="0"/>
              <w:jc w:val="center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кружок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29" w:hanging="0"/>
              <w:jc w:val="center"/>
              <w:rPr>
                <w:sz w:val="18"/>
                <w:szCs w:val="18"/>
              </w:rPr>
            </w:pPr>
            <w:r>
              <w:rPr>
                <w:w w:val="103"/>
                <w:kern w:val="0"/>
                <w:sz w:val="18"/>
                <w:szCs w:val="18"/>
                <w:lang w:val="en-US" w:eastAsia="en-US" w:bidi="ar-S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22" w:hanging="0"/>
              <w:jc w:val="center"/>
              <w:rPr>
                <w:sz w:val="18"/>
                <w:szCs w:val="18"/>
              </w:rPr>
            </w:pPr>
            <w:r>
              <w:rPr>
                <w:w w:val="103"/>
                <w:kern w:val="0"/>
                <w:sz w:val="18"/>
                <w:szCs w:val="18"/>
                <w:lang w:val="en-US" w:eastAsia="en-US" w:bidi="ar-SA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</w:t>
            </w:r>
          </w:p>
        </w:tc>
        <w:tc>
          <w:tcPr>
            <w:tcW w:w="54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jc w:val="center"/>
              <w:rPr>
                <w:sz w:val="18"/>
                <w:szCs w:val="18"/>
              </w:rPr>
            </w:pPr>
            <w:r>
              <w:rPr>
                <w:w w:val="103"/>
                <w:kern w:val="0"/>
                <w:sz w:val="18"/>
                <w:szCs w:val="18"/>
                <w:lang w:val="en-US" w:eastAsia="en-US" w:bidi="ar-SA"/>
              </w:rPr>
              <w:t>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32" w:hanging="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w w:val="103"/>
                <w:kern w:val="0"/>
                <w:sz w:val="18"/>
                <w:szCs w:val="18"/>
                <w:lang w:val="ru-RU" w:eastAsia="en-US" w:bidi="ar-SA"/>
              </w:rPr>
              <w:t>5</w:t>
            </w:r>
          </w:p>
        </w:tc>
      </w:tr>
      <w:tr>
        <w:trPr>
          <w:trHeight w:val="702" w:hRule="atLeast"/>
        </w:trPr>
        <w:tc>
          <w:tcPr>
            <w:tcW w:w="20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76" w:before="0" w:after="0"/>
              <w:ind w:left="28" w:hanging="0"/>
              <w:jc w:val="left"/>
              <w:rPr>
                <w:sz w:val="19"/>
                <w:szCs w:val="19"/>
                <w:lang w:val="ru-RU"/>
              </w:rPr>
            </w:pP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Занятия, направленные наудовлетворение интересов и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потребностейобучающихсяв</w:t>
            </w: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творческом и физическомразвитии, помощь в</w:t>
            </w:r>
          </w:p>
          <w:p>
            <w:pPr>
              <w:pStyle w:val="TableParagraph"/>
              <w:widowControl w:val="false"/>
              <w:spacing w:lineRule="auto" w:line="276" w:before="0" w:after="0"/>
              <w:ind w:left="28" w:right="27" w:hanging="0"/>
              <w:jc w:val="left"/>
              <w:rPr>
                <w:sz w:val="19"/>
                <w:szCs w:val="19"/>
                <w:lang w:val="ru-RU"/>
              </w:rPr>
            </w:pPr>
            <w:r>
              <w:rPr>
                <w:w w:val="105"/>
                <w:kern w:val="0"/>
                <w:sz w:val="19"/>
                <w:szCs w:val="19"/>
                <w:lang w:val="ru-RU" w:eastAsia="en-US" w:bidi="ar-SA"/>
              </w:rPr>
              <w:t>самореализации,раскрытиииразвитии способностей и</w:t>
            </w:r>
          </w:p>
          <w:p>
            <w:pPr>
              <w:pStyle w:val="TableParagraph"/>
              <w:widowControl w:val="false"/>
              <w:spacing w:lineRule="exact" w:line="171" w:before="0" w:after="0"/>
              <w:ind w:left="28" w:hanging="0"/>
              <w:jc w:val="left"/>
              <w:rPr>
                <w:sz w:val="19"/>
                <w:szCs w:val="19"/>
                <w:lang w:val="ru-RU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ru-RU" w:eastAsia="en-US" w:bidi="ar-SA"/>
              </w:rPr>
              <w:t>талантов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83" w:right="57" w:hanging="0"/>
              <w:jc w:val="center"/>
              <w:rPr>
                <w:sz w:val="19"/>
                <w:szCs w:val="19"/>
                <w:lang w:val="ru-RU"/>
              </w:rPr>
            </w:pPr>
            <w:r>
              <w:rPr>
                <w:kern w:val="0"/>
                <w:sz w:val="19"/>
                <w:szCs w:val="19"/>
                <w:lang w:val="ru-RU" w:eastAsia="en-US" w:bidi="ar-SA"/>
              </w:rPr>
              <w:t>ШСК «Столица»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76" w:before="0" w:after="0"/>
              <w:ind w:left="94" w:firstLine="189"/>
              <w:jc w:val="left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спортивно-</w:t>
            </w:r>
            <w:r>
              <w:rPr>
                <w:spacing w:val="-2"/>
                <w:kern w:val="0"/>
                <w:sz w:val="19"/>
                <w:szCs w:val="19"/>
                <w:lang w:val="en-US" w:eastAsia="en-US" w:bidi="ar-SA"/>
              </w:rPr>
              <w:t>оздоровительное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07" w:right="87" w:hanging="0"/>
              <w:jc w:val="center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секция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center"/>
              <w:rPr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kern w:val="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right="115" w:hanging="0"/>
              <w:jc w:val="center"/>
              <w:rPr>
                <w:sz w:val="18"/>
                <w:szCs w:val="18"/>
              </w:rPr>
            </w:pPr>
            <w:r>
              <w:rPr>
                <w:w w:val="103"/>
                <w:kern w:val="0"/>
                <w:sz w:val="18"/>
                <w:szCs w:val="18"/>
                <w:lang w:val="en-US"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6" w:after="0"/>
              <w:jc w:val="center"/>
              <w:rPr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kern w:val="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37" w:hanging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6" w:after="0"/>
              <w:jc w:val="center"/>
              <w:rPr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kern w:val="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right="106" w:hanging="0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en-US" w:eastAsia="en-US" w:bidi="ar-SA"/>
              </w:rPr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center"/>
              <w:rPr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kern w:val="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47" w:hanging="0"/>
              <w:jc w:val="center"/>
              <w:rPr>
                <w:sz w:val="18"/>
                <w:szCs w:val="18"/>
              </w:rPr>
            </w:pPr>
            <w:r>
              <w:rPr>
                <w:w w:val="103"/>
                <w:kern w:val="0"/>
                <w:sz w:val="18"/>
                <w:szCs w:val="18"/>
                <w:lang w:val="en-US" w:eastAsia="en-US" w:bidi="ar-SA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</w:t>
            </w:r>
          </w:p>
        </w:tc>
        <w:tc>
          <w:tcPr>
            <w:tcW w:w="540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center"/>
              <w:rPr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kern w:val="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32" w:hang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03"/>
                <w:kern w:val="0"/>
                <w:sz w:val="18"/>
                <w:szCs w:val="18"/>
                <w:lang w:val="en-US" w:eastAsia="en-US" w:bidi="ar-SA"/>
              </w:rPr>
              <w:t>5</w:t>
            </w:r>
          </w:p>
        </w:tc>
      </w:tr>
      <w:tr>
        <w:trPr>
          <w:trHeight w:val="702" w:hRule="atLeast"/>
        </w:trPr>
        <w:tc>
          <w:tcPr>
            <w:tcW w:w="2075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9"/>
                <w:szCs w:val="19"/>
              </w:rPr>
            </w:pPr>
            <w:r>
              <w:rPr>
                <w:rFonts w:eastAsia="Calibri" w:cs=""/>
                <w:kern w:val="0"/>
                <w:sz w:val="19"/>
                <w:szCs w:val="19"/>
                <w:lang w:val="en-US" w:eastAsia="en-US" w:bidi="ar-SA"/>
              </w:rPr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76" w:before="0" w:after="0"/>
              <w:ind w:left="360" w:hanging="327"/>
              <w:jc w:val="left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Музыкальныйтеатр"Бэхетлебалачак"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76" w:before="0" w:after="0"/>
              <w:ind w:left="291" w:hanging="173"/>
              <w:jc w:val="left"/>
              <w:rPr>
                <w:sz w:val="19"/>
                <w:szCs w:val="19"/>
              </w:rPr>
            </w:pPr>
            <w:r>
              <w:rPr>
                <w:spacing w:val="-2"/>
                <w:kern w:val="0"/>
                <w:sz w:val="19"/>
                <w:szCs w:val="19"/>
                <w:lang w:val="en-US" w:eastAsia="en-US" w:bidi="ar-SA"/>
              </w:rPr>
              <w:t>художественное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творчество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16" w:right="87" w:hanging="0"/>
              <w:jc w:val="center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студия</w:t>
            </w:r>
          </w:p>
        </w:tc>
        <w:tc>
          <w:tcPr>
            <w:tcW w:w="270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center"/>
              <w:rPr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kern w:val="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kern w:val="0"/>
                <w:sz w:val="18"/>
                <w:szCs w:val="18"/>
                <w:lang w:val="ru-RU" w:eastAsia="en-US" w:bidi="ar-SA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18"/>
                <w:szCs w:val="18"/>
                <w:lang w:val="en-US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center"/>
              <w:rPr>
                <w:b/>
                <w:i/>
                <w:i/>
                <w:sz w:val="18"/>
                <w:szCs w:val="18"/>
              </w:rPr>
            </w:pPr>
            <w:r>
              <w:rPr>
                <w:b/>
                <w:i/>
                <w:kern w:val="0"/>
                <w:sz w:val="18"/>
                <w:szCs w:val="18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32" w:hanging="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w w:val="103"/>
                <w:kern w:val="0"/>
                <w:sz w:val="18"/>
                <w:szCs w:val="18"/>
                <w:lang w:val="ru-RU" w:eastAsia="en-US" w:bidi="ar-SA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2075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9"/>
                <w:szCs w:val="19"/>
              </w:rPr>
            </w:pPr>
            <w:r>
              <w:rPr>
                <w:rFonts w:eastAsia="Calibri" w:cs=""/>
                <w:kern w:val="0"/>
                <w:sz w:val="19"/>
                <w:szCs w:val="19"/>
                <w:lang w:val="en-US" w:eastAsia="en-US" w:bidi="ar-SA"/>
              </w:rPr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9"/>
                <w:szCs w:val="19"/>
              </w:rPr>
            </w:pP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Ансамбльрусскойпесни «Росинка»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276" w:before="0" w:after="0"/>
              <w:ind w:left="291" w:hanging="173"/>
              <w:jc w:val="left"/>
              <w:rPr>
                <w:spacing w:val="-2"/>
                <w:sz w:val="19"/>
                <w:szCs w:val="19"/>
                <w:lang w:val="ru-RU"/>
              </w:rPr>
            </w:pPr>
            <w:r>
              <w:rPr>
                <w:spacing w:val="-2"/>
                <w:kern w:val="0"/>
                <w:sz w:val="19"/>
                <w:szCs w:val="19"/>
                <w:lang w:val="en-US" w:eastAsia="en-US" w:bidi="ar-SA"/>
              </w:rPr>
              <w:t>Художествен</w:t>
            </w:r>
          </w:p>
          <w:p>
            <w:pPr>
              <w:pStyle w:val="TableParagraph"/>
              <w:widowControl w:val="false"/>
              <w:spacing w:lineRule="auto" w:line="276" w:before="0" w:after="0"/>
              <w:ind w:left="67" w:hanging="0"/>
              <w:jc w:val="left"/>
              <w:rPr>
                <w:sz w:val="19"/>
                <w:szCs w:val="19"/>
              </w:rPr>
            </w:pPr>
            <w:r>
              <w:rPr>
                <w:spacing w:val="-2"/>
                <w:kern w:val="0"/>
                <w:sz w:val="19"/>
                <w:szCs w:val="19"/>
                <w:lang w:val="en-US" w:eastAsia="en-US" w:bidi="ar-SA"/>
              </w:rPr>
              <w:t>ное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творчество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3" w:right="87" w:hanging="0"/>
              <w:jc w:val="center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кружок</w:t>
            </w:r>
          </w:p>
        </w:tc>
        <w:tc>
          <w:tcPr>
            <w:tcW w:w="270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8" w:hanging="0"/>
              <w:jc w:val="center"/>
              <w:rPr>
                <w:sz w:val="19"/>
                <w:szCs w:val="19"/>
              </w:rPr>
            </w:pPr>
            <w:r>
              <w:rPr>
                <w:w w:val="103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2" w:hanging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w w:val="103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</w:tr>
      <w:tr>
        <w:trPr>
          <w:trHeight w:val="951" w:hRule="atLeast"/>
        </w:trPr>
        <w:tc>
          <w:tcPr>
            <w:tcW w:w="20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8" w:right="59" w:hanging="0"/>
              <w:jc w:val="left"/>
              <w:rPr>
                <w:sz w:val="19"/>
                <w:szCs w:val="19"/>
                <w:lang w:val="ru-RU"/>
              </w:rPr>
            </w:pP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Занятия, направленные на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удовлетворение социальных</w:t>
            </w: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интересов и потребностейобучающихся, на</w:t>
            </w:r>
          </w:p>
          <w:p>
            <w:pPr>
              <w:pStyle w:val="TableParagraph"/>
              <w:widowControl w:val="false"/>
              <w:spacing w:before="0" w:after="0"/>
              <w:ind w:left="28" w:hanging="0"/>
              <w:jc w:val="left"/>
              <w:rPr>
                <w:sz w:val="19"/>
                <w:szCs w:val="19"/>
                <w:lang w:val="ru-RU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ru-RU" w:eastAsia="en-US" w:bidi="ar-SA"/>
              </w:rPr>
              <w:t>педагогическое</w:t>
            </w:r>
          </w:p>
          <w:p>
            <w:pPr>
              <w:pStyle w:val="TableParagraph"/>
              <w:widowControl w:val="false"/>
              <w:spacing w:before="0" w:after="0"/>
              <w:ind w:left="28" w:right="42" w:hanging="0"/>
              <w:jc w:val="both"/>
              <w:rPr>
                <w:sz w:val="19"/>
                <w:szCs w:val="19"/>
                <w:lang w:val="ru-RU"/>
              </w:rPr>
            </w:pP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сопровождениедеятельности</w:t>
            </w:r>
            <w:r>
              <w:rPr>
                <w:spacing w:val="-2"/>
                <w:kern w:val="0"/>
                <w:sz w:val="19"/>
                <w:szCs w:val="19"/>
                <w:lang w:val="en-US" w:eastAsia="en-US" w:bidi="ar-SA"/>
              </w:rPr>
              <w:t>социальноориентированнных</w:t>
            </w: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ученическихсообществ,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детскихобщественных</w:t>
            </w: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объединений, органов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ученического</w:t>
            </w:r>
            <w:r>
              <w:rPr>
                <w:kern w:val="0"/>
                <w:sz w:val="19"/>
                <w:szCs w:val="19"/>
                <w:lang w:val="en-US" w:eastAsia="en-US" w:bidi="ar-SA"/>
              </w:rPr>
              <w:t>самоуправления,</w:t>
            </w:r>
            <w:r>
              <w:rPr>
                <w:spacing w:val="-5"/>
                <w:w w:val="105"/>
                <w:kern w:val="0"/>
                <w:sz w:val="19"/>
                <w:szCs w:val="19"/>
                <w:lang w:val="en-US" w:eastAsia="en-US" w:bidi="ar-SA"/>
              </w:rPr>
              <w:t>на</w:t>
            </w: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  <w:t>организациюсовместно с</w:t>
            </w:r>
            <w:r>
              <w:rPr>
                <w:kern w:val="0"/>
                <w:sz w:val="19"/>
                <w:szCs w:val="19"/>
                <w:lang w:val="en-US" w:eastAsia="en-US" w:bidi="ar-SA"/>
              </w:rPr>
              <w:t>обучающимися</w:t>
            </w:r>
            <w:r>
              <w:rPr>
                <w:spacing w:val="-2"/>
                <w:kern w:val="0"/>
                <w:sz w:val="19"/>
                <w:szCs w:val="19"/>
                <w:lang w:val="en-US" w:eastAsia="en-US" w:bidi="ar-SA"/>
              </w:rPr>
              <w:t>комплекса</w:t>
            </w:r>
            <w:r>
              <w:rPr>
                <w:kern w:val="0"/>
                <w:sz w:val="19"/>
                <w:szCs w:val="19"/>
                <w:lang w:val="en-US" w:eastAsia="en-US" w:bidi="ar-SA"/>
              </w:rPr>
              <w:t>мероприятий</w:t>
            </w: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воспитательной</w:t>
            </w:r>
          </w:p>
          <w:p>
            <w:pPr>
              <w:pStyle w:val="TableParagraph"/>
              <w:widowControl w:val="false"/>
              <w:spacing w:before="0" w:after="0"/>
              <w:ind w:left="28" w:hanging="0"/>
              <w:jc w:val="left"/>
              <w:rPr>
                <w:sz w:val="19"/>
                <w:szCs w:val="19"/>
                <w:lang w:val="ru-RU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ru-RU" w:eastAsia="en-US" w:bidi="ar-SA"/>
              </w:rPr>
              <w:t>направленности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lineRule="exact" w:line="171" w:before="0" w:after="0"/>
              <w:ind w:left="25" w:hanging="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pacing w:val="-2"/>
                <w:kern w:val="0"/>
                <w:sz w:val="19"/>
                <w:szCs w:val="19"/>
                <w:lang w:val="ru-RU" w:eastAsia="en-US" w:bidi="ar-SA"/>
              </w:rPr>
              <w:t>Детское общественное объединение «Новое поколение»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i/>
                <w:i/>
                <w:sz w:val="19"/>
                <w:szCs w:val="19"/>
                <w:lang w:val="ru-RU"/>
              </w:rPr>
            </w:pPr>
            <w:r>
              <w:rPr>
                <w:b/>
                <w:i/>
                <w:kern w:val="0"/>
                <w:sz w:val="19"/>
                <w:szCs w:val="19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right="82" w:hanging="0"/>
              <w:jc w:val="center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социальное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77" w:right="87" w:hanging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en-US" w:eastAsia="en-US" w:bidi="ar-SA"/>
              </w:rPr>
              <w:t>беседы, акцииблаготворительности</w:t>
            </w:r>
            <w:r>
              <w:rPr>
                <w:kern w:val="0"/>
                <w:sz w:val="22"/>
                <w:szCs w:val="22"/>
                <w:lang w:val="en-US" w:eastAsia="en-US" w:bidi="ar-SA"/>
              </w:rPr>
              <w:drawing>
                <wp:inline distT="0" distB="0" distL="0" distR="0">
                  <wp:extent cx="19050" cy="38100"/>
                  <wp:effectExtent l="0" t="0" r="0" b="0"/>
                  <wp:docPr id="20" name="Рисунок 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kern w:val="0"/>
                <w:sz w:val="20"/>
                <w:szCs w:val="20"/>
                <w:lang w:val="en-US" w:eastAsia="en-US" w:bidi="ar-SA"/>
              </w:rPr>
              <w:t>милосердия</w:t>
            </w:r>
          </w:p>
        </w:tc>
        <w:tc>
          <w:tcPr>
            <w:tcW w:w="11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9" w:hanging="0"/>
              <w:jc w:val="center"/>
              <w:rPr>
                <w:sz w:val="19"/>
                <w:szCs w:val="19"/>
              </w:rPr>
            </w:pPr>
            <w:r>
              <w:rPr>
                <w:w w:val="103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1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39" w:hanging="0"/>
              <w:jc w:val="center"/>
              <w:rPr>
                <w:sz w:val="19"/>
                <w:szCs w:val="19"/>
              </w:rPr>
            </w:pPr>
            <w:r>
              <w:rPr>
                <w:w w:val="103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2" w:hanging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w w:val="103"/>
                <w:kern w:val="0"/>
                <w:sz w:val="19"/>
                <w:szCs w:val="19"/>
                <w:lang w:val="en-US" w:eastAsia="en-US" w:bidi="ar-SA"/>
              </w:rPr>
              <w:t>2</w:t>
            </w:r>
          </w:p>
        </w:tc>
      </w:tr>
      <w:tr>
        <w:trPr>
          <w:trHeight w:val="951" w:hRule="atLeast"/>
        </w:trPr>
        <w:tc>
          <w:tcPr>
            <w:tcW w:w="2075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8" w:right="59" w:hanging="0"/>
              <w:jc w:val="left"/>
              <w:rPr>
                <w:w w:val="105"/>
                <w:sz w:val="19"/>
                <w:szCs w:val="19"/>
              </w:rPr>
            </w:pPr>
            <w:r>
              <w:rPr>
                <w:w w:val="105"/>
                <w:kern w:val="0"/>
                <w:sz w:val="19"/>
                <w:szCs w:val="19"/>
                <w:lang w:val="en-US" w:eastAsia="en-US" w:bidi="ar-SA"/>
              </w:rPr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jc w:val="left"/>
              <w:rPr>
                <w:sz w:val="19"/>
                <w:szCs w:val="19"/>
                <w:lang w:val="ru-RU"/>
              </w:rPr>
            </w:pPr>
            <w:r>
              <w:rPr>
                <w:kern w:val="0"/>
                <w:sz w:val="19"/>
                <w:szCs w:val="19"/>
                <w:lang w:val="ru-RU" w:eastAsia="en-US" w:bidi="ar-SA"/>
              </w:rPr>
              <w:t xml:space="preserve">Культурная </w:t>
            </w:r>
          </w:p>
          <w:p>
            <w:pPr>
              <w:pStyle w:val="TableParagraph"/>
              <w:widowControl w:val="false"/>
              <w:spacing w:before="6" w:after="0"/>
              <w:jc w:val="left"/>
              <w:rPr>
                <w:sz w:val="19"/>
                <w:szCs w:val="19"/>
                <w:lang w:val="ru-RU"/>
              </w:rPr>
            </w:pPr>
            <w:r>
              <w:rPr>
                <w:kern w:val="0"/>
                <w:sz w:val="19"/>
                <w:szCs w:val="19"/>
                <w:lang w:val="ru-RU" w:eastAsia="en-US" w:bidi="ar-SA"/>
              </w:rPr>
              <w:t>Казань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9"/>
                <w:szCs w:val="19"/>
                <w:lang w:val="ru-RU"/>
              </w:rPr>
            </w:pPr>
            <w:r>
              <w:rPr>
                <w:kern w:val="0"/>
                <w:sz w:val="19"/>
                <w:szCs w:val="19"/>
                <w:lang w:val="ru-RU" w:eastAsia="en-US" w:bidi="ar-SA"/>
              </w:rPr>
              <w:t>познавательное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77" w:right="87" w:hanging="0"/>
              <w:jc w:val="left"/>
              <w:rPr>
                <w:sz w:val="20"/>
                <w:szCs w:val="20"/>
                <w:lang w:val="ru-RU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экскурсии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9"/>
                <w:szCs w:val="19"/>
                <w:lang w:val="ru-RU"/>
              </w:rPr>
            </w:pPr>
            <w:r>
              <w:rPr>
                <w:kern w:val="0"/>
                <w:sz w:val="19"/>
                <w:szCs w:val="19"/>
                <w:lang w:val="ru-RU" w:eastAsia="en-US" w:bidi="ar-SA"/>
              </w:rPr>
              <w:t>1</w:t>
            </w:r>
          </w:p>
        </w:tc>
        <w:tc>
          <w:tcPr>
            <w:tcW w:w="77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9"/>
                <w:szCs w:val="19"/>
                <w:lang w:val="ru-RU"/>
              </w:rPr>
            </w:pPr>
            <w:r>
              <w:rPr>
                <w:kern w:val="0"/>
                <w:sz w:val="19"/>
                <w:szCs w:val="19"/>
                <w:lang w:val="ru-RU" w:eastAsia="en-US" w:bidi="ar-SA"/>
              </w:rPr>
              <w:t>1</w:t>
            </w:r>
          </w:p>
        </w:tc>
        <w:tc>
          <w:tcPr>
            <w:tcW w:w="4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9"/>
                <w:szCs w:val="19"/>
                <w:lang w:val="ru-RU"/>
              </w:rPr>
            </w:pPr>
            <w:r>
              <w:rPr>
                <w:kern w:val="0"/>
                <w:sz w:val="19"/>
                <w:szCs w:val="19"/>
                <w:lang w:val="ru-RU" w:eastAsia="en-US" w:bidi="ar-SA"/>
              </w:rPr>
              <w:t>1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9"/>
                <w:szCs w:val="19"/>
                <w:lang w:val="ru-RU"/>
              </w:rPr>
            </w:pPr>
            <w:r>
              <w:rPr>
                <w:kern w:val="0"/>
                <w:sz w:val="19"/>
                <w:szCs w:val="19"/>
                <w:lang w:val="ru-RU" w:eastAsia="en-US" w:bidi="ar-SA"/>
              </w:rPr>
              <w:t>1</w:t>
            </w:r>
          </w:p>
        </w:tc>
        <w:tc>
          <w:tcPr>
            <w:tcW w:w="6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9"/>
                <w:szCs w:val="19"/>
                <w:lang w:val="ru-RU"/>
              </w:rPr>
            </w:pPr>
            <w:r>
              <w:rPr>
                <w:kern w:val="0"/>
                <w:sz w:val="19"/>
                <w:szCs w:val="19"/>
                <w:lang w:val="ru-RU" w:eastAsia="en-US" w:bidi="ar-SA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</w:tc>
      </w:tr>
      <w:tr>
        <w:trPr>
          <w:trHeight w:val="2198" w:hRule="atLeast"/>
        </w:trPr>
        <w:tc>
          <w:tcPr>
            <w:tcW w:w="2075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sz w:val="19"/>
                <w:szCs w:val="19"/>
              </w:rPr>
            </w:pPr>
            <w:r>
              <w:rPr>
                <w:rFonts w:eastAsia="Calibri" w:cs=""/>
                <w:kern w:val="0"/>
                <w:sz w:val="19"/>
                <w:szCs w:val="19"/>
                <w:lang w:val="en-US" w:eastAsia="en-US" w:bidi="ar-SA"/>
              </w:rPr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83" w:right="57" w:hanging="0"/>
              <w:jc w:val="center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Азбука</w:t>
            </w:r>
          </w:p>
          <w:p>
            <w:pPr>
              <w:pStyle w:val="TableParagraph"/>
              <w:widowControl w:val="false"/>
              <w:spacing w:before="25" w:after="0"/>
              <w:ind w:left="83" w:right="61" w:hanging="0"/>
              <w:jc w:val="center"/>
              <w:rPr>
                <w:sz w:val="19"/>
                <w:szCs w:val="19"/>
                <w:lang w:val="ru-RU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Безопасности ЮИД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99" w:after="0"/>
              <w:ind w:left="108" w:right="82" w:hanging="0"/>
              <w:jc w:val="center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социальное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99" w:after="0"/>
              <w:ind w:left="103" w:right="87" w:hanging="0"/>
              <w:jc w:val="center"/>
              <w:rPr>
                <w:sz w:val="19"/>
                <w:szCs w:val="19"/>
              </w:rPr>
            </w:pPr>
            <w:r>
              <w:rPr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кружок</w:t>
            </w:r>
          </w:p>
        </w:tc>
        <w:tc>
          <w:tcPr>
            <w:tcW w:w="270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99" w:after="0"/>
              <w:ind w:left="29" w:hanging="0"/>
              <w:jc w:val="center"/>
              <w:rPr>
                <w:sz w:val="19"/>
                <w:szCs w:val="19"/>
              </w:rPr>
            </w:pPr>
            <w:r>
              <w:rPr>
                <w:w w:val="103"/>
                <w:kern w:val="0"/>
                <w:sz w:val="19"/>
                <w:szCs w:val="19"/>
                <w:lang w:val="en-US" w:eastAsia="en-US" w:bidi="ar-SA"/>
              </w:rPr>
              <w:t>1</w:t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99" w:after="0"/>
              <w:ind w:left="22" w:hanging="0"/>
              <w:jc w:val="center"/>
              <w:rPr>
                <w:sz w:val="19"/>
                <w:szCs w:val="19"/>
                <w:lang w:val="ru-RU"/>
              </w:rPr>
            </w:pPr>
            <w:r>
              <w:rPr>
                <w:kern w:val="0"/>
                <w:sz w:val="19"/>
                <w:szCs w:val="19"/>
                <w:lang w:val="ru-RU" w:eastAsia="en-US" w:bidi="ar-SA"/>
              </w:rPr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99" w:after="0"/>
              <w:ind w:left="32" w:hanging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w w:val="103"/>
                <w:kern w:val="0"/>
                <w:sz w:val="19"/>
                <w:szCs w:val="19"/>
                <w:lang w:val="en-US" w:eastAsia="en-US" w:bidi="ar-SA"/>
              </w:rPr>
              <w:t>2</w:t>
            </w:r>
          </w:p>
        </w:tc>
      </w:tr>
      <w:tr>
        <w:trPr>
          <w:trHeight w:val="521" w:hRule="atLeast"/>
        </w:trPr>
        <w:tc>
          <w:tcPr>
            <w:tcW w:w="8938" w:type="dxa"/>
            <w:gridSpan w:val="1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4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8" w:hanging="0"/>
              <w:jc w:val="left"/>
              <w:rPr>
                <w:b/>
                <w:sz w:val="19"/>
                <w:szCs w:val="19"/>
              </w:rPr>
            </w:pPr>
            <w:r>
              <w:rPr>
                <w:b/>
                <w:spacing w:val="-2"/>
                <w:w w:val="105"/>
                <w:kern w:val="0"/>
                <w:sz w:val="19"/>
                <w:szCs w:val="19"/>
                <w:lang w:val="en-US" w:eastAsia="en-US" w:bidi="ar-SA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9D9D9" w:val="clear"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b/>
                <w:i/>
                <w:i/>
                <w:sz w:val="19"/>
                <w:szCs w:val="19"/>
              </w:rPr>
            </w:pPr>
            <w:r>
              <w:rPr>
                <w:b/>
                <w:i/>
                <w:kern w:val="0"/>
                <w:sz w:val="19"/>
                <w:szCs w:val="19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51" w:right="227" w:hanging="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pacing w:val="-5"/>
                <w:w w:val="105"/>
                <w:kern w:val="0"/>
                <w:sz w:val="19"/>
                <w:szCs w:val="19"/>
                <w:lang w:val="en-US" w:eastAsia="en-US" w:bidi="ar-SA"/>
              </w:rPr>
              <w:t>37</w:t>
            </w:r>
          </w:p>
        </w:tc>
      </w:tr>
    </w:tbl>
    <w:p>
      <w:pPr>
        <w:sectPr>
          <w:type w:val="nextPage"/>
          <w:pgSz w:w="11906" w:h="16838"/>
          <w:pgMar w:left="340" w:right="420" w:gutter="0" w:header="0" w:top="1040" w:footer="0" w:bottom="12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71" w:before="0" w:after="5"/>
        <w:ind w:right="9" w:hanging="0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</w:rPr>
        <w:t>6-9 класс</w:t>
      </w:r>
    </w:p>
    <w:p>
      <w:pPr>
        <w:pStyle w:val="Normal"/>
        <w:spacing w:lineRule="auto" w:line="271" w:before="0" w:after="5"/>
        <w:ind w:right="9" w:hanging="0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</w:rPr>
        <w:t>Пояснительная записка</w:t>
      </w:r>
    </w:p>
    <w:p>
      <w:pPr>
        <w:pStyle w:val="Normal"/>
        <w:spacing w:lineRule="auto" w:line="271" w:before="0" w:after="5"/>
        <w:ind w:left="3763" w:right="9" w:hanging="0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</w:rPr>
      </w:r>
    </w:p>
    <w:p>
      <w:pPr>
        <w:pStyle w:val="Normal"/>
        <w:spacing w:lineRule="auto" w:line="271" w:before="0" w:after="5"/>
        <w:ind w:left="-5" w:right="9" w:firstLine="7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План внеурочной деятельности муниципального бюджетного общеобразовательного учреждения «Школа №171» г.Казани (далее МБОУ «Школа №171») составлен для 6-9 классов, реализующих ФГОС ООО</w:t>
      </w:r>
      <w:r>
        <w:rPr/>
        <w:drawing>
          <wp:inline distT="0" distB="0" distL="0" distR="0">
            <wp:extent cx="9525" cy="19050"/>
            <wp:effectExtent l="0" t="0" r="0" b="0"/>
            <wp:docPr id="2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1" w:before="0" w:after="5"/>
        <w:ind w:left="29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Основой для разработки учебного плана являются Закон «Об образовании в Российской Федерации» от 29.12.2012 № 273, Устав МБОУ «Школа №171», Основная образовательная программа ООО МБОУ «Школа №171»</w:t>
      </w:r>
    </w:p>
    <w:p>
      <w:pPr>
        <w:pStyle w:val="Normal"/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При составлении плана учреждение руководствовалось:</w:t>
      </w:r>
    </w:p>
    <w:p>
      <w:pPr>
        <w:pStyle w:val="Normal"/>
        <w:numPr>
          <w:ilvl w:val="0"/>
          <w:numId w:val="2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Приказ Минпросвещения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64101) </w:t>
      </w:r>
      <w:r>
        <w:rPr/>
        <w:drawing>
          <wp:inline distT="0" distB="0" distL="0" distR="0">
            <wp:extent cx="38100" cy="19050"/>
            <wp:effectExtent l="0" t="0" r="0" b="0"/>
            <wp:docPr id="22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http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://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www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consultant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ru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/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document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/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consdocLAW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 xml:space="preserve"> 389560/.</w:t>
      </w:r>
    </w:p>
    <w:p>
      <w:pPr>
        <w:pStyle w:val="Normal"/>
        <w:numPr>
          <w:ilvl w:val="0"/>
          <w:numId w:val="2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Письмо Министерства просвещения Российской Федерации от 05.07.2022г.</w:t>
      </w:r>
      <w:r>
        <w:rPr/>
        <w:drawing>
          <wp:inline distT="0" distB="0" distL="0" distR="0">
            <wp:extent cx="466725" cy="104775"/>
            <wp:effectExtent l="0" t="0" r="0" b="0"/>
            <wp:docPr id="23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1" w:before="0" w:after="5"/>
        <w:ind w:left="288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образования).</w:t>
      </w:r>
    </w:p>
    <w:p>
      <w:pPr>
        <w:pStyle w:val="Normal"/>
        <w:numPr>
          <w:ilvl w:val="0"/>
          <w:numId w:val="2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Письмо Минпросвещения России от 17.06.2022 г. № 03-871 «Об организации занятий «Разговоры о важном».</w:t>
      </w:r>
    </w:p>
    <w:p>
      <w:pPr>
        <w:pStyle w:val="Normal"/>
        <w:numPr>
          <w:ilvl w:val="0"/>
          <w:numId w:val="2"/>
        </w:numPr>
        <w:spacing w:lineRule="auto" w:line="271" w:before="0" w:after="31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Методические рекомендации по формированию функциональной грамотности обучающихся </w:t>
      </w:r>
      <w:r>
        <w:rPr/>
        <w:drawing>
          <wp:inline distT="0" distB="0" distL="0" distR="0">
            <wp:extent cx="76200" cy="9525"/>
            <wp:effectExtent l="0" t="0" r="0" b="0"/>
            <wp:docPr id="24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http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 xml:space="preserve"> ://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skiv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instrao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ru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/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bank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-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  <w:lang w:val="en-US"/>
        </w:rPr>
        <w:t>zadaniy</w:t>
      </w:r>
      <w:r>
        <w:rPr>
          <w:rFonts w:eastAsia="Times New Roman" w:cs="Times New Roman" w:ascii="Times New Roman" w:hAnsi="Times New Roman"/>
          <w:color w:val="000000"/>
          <w:sz w:val="24"/>
          <w:u w:val="single" w:color="000000"/>
        </w:rPr>
        <w:t>/.</w:t>
      </w:r>
    </w:p>
    <w:p>
      <w:pPr>
        <w:pStyle w:val="Normal"/>
        <w:numPr>
          <w:ilvl w:val="0"/>
          <w:numId w:val="2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- СП 2.4.3648-20)</w:t>
      </w:r>
      <w:r>
        <w:rPr/>
        <w:drawing>
          <wp:inline distT="0" distB="0" distL="0" distR="0">
            <wp:extent cx="9525" cy="19050"/>
            <wp:effectExtent l="0" t="0" r="0" b="0"/>
            <wp:docPr id="25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2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— СанПиН 1.2.3685-21)</w:t>
      </w:r>
      <w:r>
        <w:rPr/>
        <w:drawing>
          <wp:inline distT="0" distB="0" distL="0" distR="0">
            <wp:extent cx="9525" cy="19050"/>
            <wp:effectExtent l="0" t="0" r="0" b="0"/>
            <wp:docPr id="26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2"/>
        </w:numPr>
        <w:spacing w:lineRule="auto" w:line="271" w:before="0" w:after="30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31.05.2021 № 287), среднего общего образования (Приказ Минобрнауки России от 17.05.2012 № 413)</w:t>
      </w:r>
      <w:r>
        <w:rPr/>
        <w:drawing>
          <wp:inline distT="0" distB="0" distL="0" distR="0">
            <wp:extent cx="9525" cy="19050"/>
            <wp:effectExtent l="0" t="0" r="0" b="0"/>
            <wp:docPr id="27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2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Приказом Министерства Просвещения РФ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>
      <w:pPr>
        <w:pStyle w:val="Normal"/>
        <w:numPr>
          <w:ilvl w:val="0"/>
          <w:numId w:val="2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образования».</w:t>
      </w:r>
    </w:p>
    <w:p>
      <w:pPr>
        <w:pStyle w:val="Normal"/>
        <w:numPr>
          <w:ilvl w:val="0"/>
          <w:numId w:val="2"/>
        </w:numPr>
        <w:spacing w:lineRule="auto" w:line="271" w:before="0" w:after="5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Письмом МОиН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>
      <w:pPr>
        <w:pStyle w:val="Normal"/>
        <w:numPr>
          <w:ilvl w:val="0"/>
          <w:numId w:val="2"/>
        </w:numPr>
        <w:spacing w:lineRule="auto" w:line="271" w:before="0" w:after="477"/>
        <w:ind w:left="283" w:right="9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Письмом Министерства просвещения Российской Федерации от 05.09.2018 г. №ОЗ-ПГМП42216 «Об участии учеников муниципальных и государственных школ Российской Федерации во внеурочной деятельности».</w:t>
      </w:r>
    </w:p>
    <w:p>
      <w:pPr>
        <w:pStyle w:val="Normal"/>
        <w:spacing w:lineRule="auto" w:line="271" w:before="0" w:after="5"/>
        <w:ind w:left="-5" w:right="9" w:firstLine="701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Внеурочная деятельность школьников - понятие, объединяющее все виды деятельности школьников (кроме учебной), в которой возможно и целесообразно решение задач их воспитания и социализации. Основным преимуществом внеурочной деятельности является предоставление учащимся возможности широкого спектра занятий, направленных на их развитие. Организация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 </w:t>
      </w:r>
      <w:r>
        <w:rPr/>
        <w:drawing>
          <wp:inline distT="0" distB="0" distL="0" distR="0">
            <wp:extent cx="19050" cy="38100"/>
            <wp:effectExtent l="0" t="0" r="0" b="0"/>
            <wp:docPr id="28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color w:val="000000"/>
          <w:sz w:val="24"/>
        </w:rPr>
        <w:t>воспитательной и развивающей деятельности в рамках основной образовательной программы школы</w:t>
      </w:r>
    </w:p>
    <w:p>
      <w:pPr>
        <w:pStyle w:val="Normal"/>
        <w:spacing w:lineRule="auto" w:line="271" w:before="0" w:after="5"/>
        <w:ind w:left="-5" w:right="9" w:firstLine="706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Цели организации внеурочной деятельности: обеспечение соответствующей возрасту адаптации ребенка в образовательном учреждении, создание благоприятных условий для развития ребенка, учёт его возрастных и индивидуальных особенностей.</w:t>
      </w:r>
    </w:p>
    <w:p>
      <w:pPr>
        <w:pStyle w:val="Normal"/>
        <w:spacing w:lineRule="auto" w:line="271" w:before="0" w:after="202"/>
        <w:ind w:left="-5" w:right="9" w:firstLine="36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 не менее 30 минут. Продолжительность занятий внеурочной деятельности зависит от возраста и вида деятельности, должна составлять 45 минут, но не более полутора часов в день. (СанПиН 2.4.2.3648-20). Перерыв между ззанятиями внеурочной деятельности 10 минут. Домашние задания не предусмотрены.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0" w:after="236"/>
        <w:ind w:left="10" w:right="5" w:hanging="10"/>
        <w:jc w:val="center"/>
        <w:outlineLvl w:val="2"/>
        <w:rPr>
          <w:rFonts w:ascii="Times New Roman" w:hAnsi="Times New Roman" w:eastAsia="Times New Roman" w:cs="Times New Roman"/>
          <w:b/>
          <w:color w:val="000000"/>
          <w:sz w:val="26"/>
          <w:u w:val="single" w:color="000000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u w:val="single" w:color="000000"/>
        </w:rPr>
        <w:t>Особенности плана внеурочной деятельности для 6-9 классов</w:t>
      </w:r>
    </w:p>
    <w:p>
      <w:pPr>
        <w:pStyle w:val="Normal"/>
        <w:spacing w:lineRule="auto" w:line="271" w:before="0" w:after="5"/>
        <w:ind w:left="-5" w:right="9" w:firstLine="706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Под внеурочной деятельностью понимается образовательная деятельность, существляемая в формах отличных от урочных, и направленная на достижение планируемых результатов освоения основной образовательной программы начального общего образования.</w:t>
      </w:r>
    </w:p>
    <w:p>
      <w:pPr>
        <w:pStyle w:val="Normal"/>
        <w:spacing w:lineRule="auto" w:line="271" w:before="0" w:after="5"/>
        <w:ind w:left="-5" w:right="9" w:firstLine="35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План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образования.</w:t>
      </w:r>
    </w:p>
    <w:p>
      <w:pPr>
        <w:pStyle w:val="Normal"/>
        <w:spacing w:lineRule="auto" w:line="271" w:before="0" w:after="5"/>
        <w:ind w:left="-5" w:right="9" w:firstLine="355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Ззанятия внеурочной деятельности проводятся в школе в течение учебного дня с группой обучающихся, сформированной на базе класса, с учетом интересов детей, выбора родителей по отдельному расписанию..</w:t>
      </w:r>
    </w:p>
    <w:p>
      <w:pPr>
        <w:pStyle w:val="Normal"/>
        <w:spacing w:lineRule="auto" w:line="271" w:before="0" w:after="5"/>
        <w:ind w:left="-5" w:right="9" w:firstLine="35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Наполняемость групп при проведении занятий составляет не менее 15 человек. Обучающиеся в группах имеют возможность заниматься видами деятельности по интересам.</w:t>
      </w:r>
    </w:p>
    <w:p>
      <w:pPr>
        <w:pStyle w:val="Normal"/>
        <w:spacing w:lineRule="auto" w:line="271" w:before="0" w:after="5"/>
        <w:ind w:left="-5" w:right="9" w:firstLine="36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Для обучающихся, посещающих ззанятия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</w:t>
      </w:r>
    </w:p>
    <w:p>
      <w:pPr>
        <w:pStyle w:val="Normal"/>
        <w:spacing w:lineRule="auto" w:line="271" w:before="0" w:after="5"/>
        <w:ind w:left="-5" w:right="9" w:firstLine="36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Расписание внеурочных занятий составляется отдельно от расписания уроков, кроме занятий «Разговор о важном» (по понедельникам первым уроком)</w:t>
      </w:r>
      <w:r>
        <w:rPr/>
        <w:drawing>
          <wp:inline distT="0" distB="0" distL="0" distR="0">
            <wp:extent cx="9525" cy="19050"/>
            <wp:effectExtent l="0" t="0" r="0" b="0"/>
            <wp:docPr id="29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1" w:before="0" w:after="5"/>
        <w:ind w:left="-5" w:right="9" w:firstLine="35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Максимально допустимый недельный объем нагрузки внеурочной деятельности (в академических часах) не более 10 часов в неделю</w:t>
      </w:r>
      <w:r>
        <w:rPr/>
        <w:drawing>
          <wp:inline distT="0" distB="0" distL="0" distR="0">
            <wp:extent cx="9525" cy="19050"/>
            <wp:effectExtent l="0" t="0" r="0" b="0"/>
            <wp:docPr id="30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1" w:before="0" w:after="5"/>
        <w:ind w:left="-5" w:right="9" w:firstLine="35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>Внеурочная деятельность организуется по направления развития личности (спортивнооздоровительное, общекультурное, духовно-нравственное, общеинтеллектуальное, социальное</w:t>
      </w:r>
    </w:p>
    <w:tbl>
      <w:tblPr>
        <w:tblW w:w="10564" w:type="dxa"/>
        <w:jc w:val="left"/>
        <w:tblInd w:w="-349" w:type="dxa"/>
        <w:tblLayout w:type="fixed"/>
        <w:tblCellMar>
          <w:top w:w="55" w:type="dxa"/>
          <w:left w:w="108" w:type="dxa"/>
          <w:bottom w:w="0" w:type="dxa"/>
          <w:right w:w="122" w:type="dxa"/>
        </w:tblCellMar>
        <w:tblLook w:val="04a0"/>
      </w:tblPr>
      <w:tblGrid>
        <w:gridCol w:w="3098"/>
        <w:gridCol w:w="7465"/>
      </w:tblGrid>
      <w:tr>
        <w:trPr>
          <w:trHeight w:val="283" w:hRule="atLeast"/>
        </w:trPr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Направление</w:t>
            </w:r>
          </w:p>
        </w:tc>
        <w:tc>
          <w:tcPr>
            <w:tcW w:w="7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Решаемыезадачи</w:t>
            </w:r>
          </w:p>
        </w:tc>
      </w:tr>
      <w:tr>
        <w:trPr>
          <w:trHeight w:val="840" w:hRule="atLeast"/>
        </w:trPr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Спортивнооздоровительное</w:t>
            </w:r>
          </w:p>
        </w:tc>
        <w:tc>
          <w:tcPr>
            <w:tcW w:w="7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5" w:right="926" w:hanging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здоровья.</w:t>
            </w:r>
          </w:p>
        </w:tc>
      </w:tr>
      <w:tr>
        <w:trPr>
          <w:trHeight w:val="835" w:hRule="atLeast"/>
        </w:trPr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Общекультурное</w:t>
            </w:r>
          </w:p>
        </w:tc>
        <w:tc>
          <w:tcPr>
            <w:tcW w:w="7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right="826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компетенций.</w:t>
            </w:r>
          </w:p>
        </w:tc>
      </w:tr>
      <w:tr>
        <w:trPr>
          <w:trHeight w:val="1114" w:hRule="atLeast"/>
        </w:trPr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Духовно-нравственное</w:t>
            </w:r>
          </w:p>
        </w:tc>
        <w:tc>
          <w:tcPr>
            <w:tcW w:w="7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5" w:right="293" w:hanging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народа.</w:t>
            </w:r>
          </w:p>
        </w:tc>
      </w:tr>
      <w:tr>
        <w:trPr>
          <w:trHeight w:val="562" w:hRule="atLeast"/>
        </w:trPr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Общеинтеллектуальное</w:t>
            </w:r>
          </w:p>
        </w:tc>
        <w:tc>
          <w:tcPr>
            <w:tcW w:w="7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Обогащение запаса учащихся языковыми знаниями, способствование формированию мировоззрения, эрудиции, кругозора.</w:t>
            </w:r>
          </w:p>
        </w:tc>
      </w:tr>
      <w:tr>
        <w:trPr>
          <w:trHeight w:val="567" w:hRule="atLeast"/>
        </w:trPr>
        <w:tc>
          <w:tcPr>
            <w:tcW w:w="3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Социальное</w:t>
            </w:r>
          </w:p>
        </w:tc>
        <w:tc>
          <w:tcPr>
            <w:tcW w:w="7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4" w:hanging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Формирование таких ценностей как познание, истина, целеустремленность в социально-значимой деятельности.</w:t>
            </w:r>
          </w:p>
        </w:tc>
      </w:tr>
    </w:tbl>
    <w:p>
      <w:pPr>
        <w:pStyle w:val="Normal"/>
        <w:spacing w:lineRule="auto" w:line="259" w:before="0" w:after="0"/>
        <w:ind w:left="-10" w:right="1997" w:firstLine="2352"/>
        <w:jc w:val="center"/>
        <w:rPr>
          <w:rFonts w:ascii="Times New Roman" w:hAnsi="Times New Roman" w:eastAsia="Times New Roman" w:cs="Times New Roman"/>
          <w:b/>
          <w:color w:val="00000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</w:rPr>
      </w:r>
    </w:p>
    <w:p>
      <w:pPr>
        <w:pStyle w:val="Normal"/>
        <w:tabs>
          <w:tab w:val="clear" w:pos="708"/>
          <w:tab w:val="left" w:pos="9072" w:leader="none"/>
          <w:tab w:val="left" w:pos="9356" w:leader="none"/>
        </w:tabs>
        <w:spacing w:lineRule="auto" w:line="259" w:before="0" w:after="0"/>
        <w:ind w:left="-10" w:right="283" w:hanging="0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</w:rPr>
        <w:t>Распределение часов внеурочной деятельности для 6 классов</w:t>
      </w:r>
    </w:p>
    <w:tbl>
      <w:tblPr>
        <w:tblW w:w="10774" w:type="dxa"/>
        <w:jc w:val="left"/>
        <w:tblInd w:w="-491" w:type="dxa"/>
        <w:tblLayout w:type="fixed"/>
        <w:tblCellMar>
          <w:top w:w="48" w:type="dxa"/>
          <w:left w:w="108" w:type="dxa"/>
          <w:bottom w:w="0" w:type="dxa"/>
          <w:right w:w="113" w:type="dxa"/>
        </w:tblCellMar>
        <w:tblLook w:val="04a0"/>
      </w:tblPr>
      <w:tblGrid>
        <w:gridCol w:w="1951"/>
        <w:gridCol w:w="2443"/>
        <w:gridCol w:w="2410"/>
        <w:gridCol w:w="708"/>
        <w:gridCol w:w="709"/>
        <w:gridCol w:w="709"/>
        <w:gridCol w:w="568"/>
        <w:gridCol w:w="567"/>
        <w:gridCol w:w="708"/>
      </w:tblGrid>
      <w:tr>
        <w:trPr>
          <w:trHeight w:val="288" w:hRule="atLeast"/>
        </w:trPr>
        <w:tc>
          <w:tcPr>
            <w:tcW w:w="1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Направленияразвития</w:t>
            </w:r>
          </w:p>
        </w:tc>
        <w:tc>
          <w:tcPr>
            <w:tcW w:w="24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Названиекурса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53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Формаорганизации</w:t>
            </w:r>
          </w:p>
        </w:tc>
        <w:tc>
          <w:tcPr>
            <w:tcW w:w="32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Классы/часы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</w:p>
        </w:tc>
      </w:tr>
      <w:tr>
        <w:trPr>
          <w:trHeight w:val="468" w:hRule="atLeast"/>
        </w:trPr>
        <w:tc>
          <w:tcPr>
            <w:tcW w:w="195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44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41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6а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в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82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6г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82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6д</w:t>
            </w:r>
          </w:p>
        </w:tc>
        <w:tc>
          <w:tcPr>
            <w:tcW w:w="70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>
          <w:trHeight w:val="562" w:hRule="atLeast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right="38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Спортивно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оздоовительное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ШСК «Столица»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Спортивн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ые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секци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и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</w:tr>
      <w:tr>
        <w:trPr>
          <w:trHeight w:val="466" w:hRule="atLeast"/>
        </w:trPr>
        <w:tc>
          <w:tcPr>
            <w:tcW w:w="1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5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Духовно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нравственное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«Разговор о важном»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Классныйчас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</w:tr>
      <w:tr>
        <w:trPr>
          <w:trHeight w:val="471" w:hRule="atLeast"/>
        </w:trPr>
        <w:tc>
          <w:tcPr>
            <w:tcW w:w="1951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«Я в мире, мир во мне»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Игровыезанятия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</w:tr>
      <w:tr>
        <w:trPr>
          <w:trHeight w:val="471" w:hRule="atLeast"/>
        </w:trPr>
        <w:tc>
          <w:tcPr>
            <w:tcW w:w="195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86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Юнармейскийотряд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1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Профильноеобъединение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1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Социальное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right="370" w:hanging="5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«Территориясамоопеделения»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Профориентационныезанятия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«Россия-мои горизонты»,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</w:tr>
      <w:tr>
        <w:trPr>
          <w:trHeight w:val="562" w:hRule="atLeast"/>
        </w:trPr>
        <w:tc>
          <w:tcPr>
            <w:tcW w:w="1951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5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«Лукошкодоброты»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1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Беседы, акцииблаготвоительности,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</w:tr>
      <w:tr>
        <w:trPr>
          <w:trHeight w:val="471" w:hRule="atLeast"/>
        </w:trPr>
        <w:tc>
          <w:tcPr>
            <w:tcW w:w="195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«Школаобщения»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беседы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</w:tr>
      <w:tr>
        <w:trPr>
          <w:trHeight w:val="466" w:hRule="atLeast"/>
        </w:trPr>
        <w:tc>
          <w:tcPr>
            <w:tcW w:w="1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Общеинтеллектуальное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5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Робототехника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кружок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</w:tr>
      <w:tr>
        <w:trPr>
          <w:trHeight w:val="562" w:hRule="atLeast"/>
        </w:trPr>
        <w:tc>
          <w:tcPr>
            <w:tcW w:w="1951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«Изучаем, исследуем»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5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Проектнаядеятельность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195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Основыфункциональной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гр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амотности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1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Метапредметныйкружок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</w:tr>
      <w:tr>
        <w:trPr>
          <w:trHeight w:val="571" w:hRule="atLeast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Общекультурное</w:t>
            </w:r>
          </w:p>
        </w:tc>
        <w:tc>
          <w:tcPr>
            <w:tcW w:w="2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КультурнаяКазань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Экскурсии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, беседы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</w:tr>
      <w:tr>
        <w:trPr>
          <w:trHeight w:val="283" w:hRule="atLeast"/>
        </w:trPr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34"/>
                <w:lang w:val="en-US"/>
              </w:rPr>
              <w:t>итого</w:t>
            </w:r>
          </w:p>
        </w:tc>
        <w:tc>
          <w:tcPr>
            <w:tcW w:w="24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b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b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b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val="en-US"/>
              </w:rPr>
              <w:t>10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b/>
                <w:color w:val="00000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lang w:val="en-US"/>
              </w:rPr>
              <w:t>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hanging="0"/>
              <w:rPr>
                <w:rFonts w:ascii="Times New Roman" w:hAnsi="Times New Roman"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50</w:t>
            </w:r>
          </w:p>
        </w:tc>
      </w:tr>
    </w:tbl>
    <w:p>
      <w:pPr>
        <w:pStyle w:val="Normal"/>
        <w:tabs>
          <w:tab w:val="clear" w:pos="708"/>
          <w:tab w:val="left" w:pos="9072" w:leader="none"/>
          <w:tab w:val="left" w:pos="9356" w:leader="none"/>
        </w:tabs>
        <w:spacing w:lineRule="auto" w:line="259" w:before="0" w:after="0"/>
        <w:ind w:left="-10" w:right="283" w:hanging="0"/>
        <w:jc w:val="center"/>
        <w:rPr>
          <w:rFonts w:ascii="Times New Roman" w:hAnsi="Times New Roman" w:eastAsia="Times New Roman" w:cs="Times New Roman"/>
          <w:b/>
          <w:color w:val="00000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</w:rPr>
      </w:r>
    </w:p>
    <w:p>
      <w:pPr>
        <w:pStyle w:val="Normal"/>
        <w:tabs>
          <w:tab w:val="clear" w:pos="708"/>
          <w:tab w:val="left" w:pos="9072" w:leader="none"/>
          <w:tab w:val="left" w:pos="9356" w:leader="none"/>
        </w:tabs>
        <w:spacing w:lineRule="auto" w:line="259" w:before="0" w:after="0"/>
        <w:ind w:left="-10" w:right="283" w:hanging="0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</w:rPr>
        <w:t>Распределение часов внеурочной деятельности для 7классов</w:t>
      </w:r>
    </w:p>
    <w:tbl>
      <w:tblPr>
        <w:tblW w:w="10173" w:type="dxa"/>
        <w:jc w:val="left"/>
        <w:tblInd w:w="-491" w:type="dxa"/>
        <w:tblLayout w:type="fixed"/>
        <w:tblCellMar>
          <w:top w:w="1" w:type="dxa"/>
          <w:left w:w="108" w:type="dxa"/>
          <w:bottom w:w="0" w:type="dxa"/>
          <w:right w:w="115" w:type="dxa"/>
        </w:tblCellMar>
        <w:tblLook w:val="04a0"/>
      </w:tblPr>
      <w:tblGrid>
        <w:gridCol w:w="3090"/>
        <w:gridCol w:w="2131"/>
        <w:gridCol w:w="2116"/>
        <w:gridCol w:w="568"/>
        <w:gridCol w:w="567"/>
        <w:gridCol w:w="566"/>
        <w:gridCol w:w="568"/>
        <w:gridCol w:w="565"/>
      </w:tblGrid>
      <w:tr>
        <w:trPr>
          <w:trHeight w:val="294" w:hRule="atLeast"/>
        </w:trPr>
        <w:tc>
          <w:tcPr>
            <w:tcW w:w="30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Направленияразвития</w:t>
            </w:r>
          </w:p>
        </w:tc>
        <w:tc>
          <w:tcPr>
            <w:tcW w:w="2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7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Названиекурса</w:t>
            </w:r>
          </w:p>
        </w:tc>
        <w:tc>
          <w:tcPr>
            <w:tcW w:w="21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Формаорганизации</w:t>
            </w:r>
          </w:p>
        </w:tc>
        <w:tc>
          <w:tcPr>
            <w:tcW w:w="22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Классы/часы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</w:p>
        </w:tc>
      </w:tr>
      <w:tr>
        <w:trPr>
          <w:trHeight w:val="561" w:hRule="atLeast"/>
        </w:trPr>
        <w:tc>
          <w:tcPr>
            <w:tcW w:w="30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13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11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right="2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7 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7" w:right="10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7 б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72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rPr>
          <w:trHeight w:val="563" w:hRule="atLeast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Спортивно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оздоровительное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ШСК «Столица»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Спортивнаясекция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34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466" w:hRule="atLeast"/>
        </w:trPr>
        <w:tc>
          <w:tcPr>
            <w:tcW w:w="30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Духовно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нравственное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«Разговор о важном»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Классныйчас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466" w:hRule="atLeast"/>
        </w:trPr>
        <w:tc>
          <w:tcPr>
            <w:tcW w:w="30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«Школа музейных наук»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Музейное занятие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466" w:hRule="atLeast"/>
        </w:trPr>
        <w:tc>
          <w:tcPr>
            <w:tcW w:w="30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ЮИД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Профильноеобъединение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562" w:hRule="atLeast"/>
        </w:trPr>
        <w:tc>
          <w:tcPr>
            <w:tcW w:w="30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Дружинаюныхпожарных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1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Профильноеобъединение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34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562" w:hRule="atLeast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Социальное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«Территориясамоопределения»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1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Профориентационныезанятия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«Россия-мои горизонты»,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466" w:hRule="atLeast"/>
        </w:trPr>
        <w:tc>
          <w:tcPr>
            <w:tcW w:w="30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Общеинтеллектуальное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Робототехника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3090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right="94" w:hanging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SMS-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Социальные проекты, акции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840" w:hRule="atLeast"/>
        </w:trPr>
        <w:tc>
          <w:tcPr>
            <w:tcW w:w="30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Основыфункциональнойграмотности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1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Метапредметныйкружок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466" w:hRule="atLeast"/>
        </w:trPr>
        <w:tc>
          <w:tcPr>
            <w:tcW w:w="30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Общекультурное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КультурнаяКазань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экскурсии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309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«Я в мире, мир во мне»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>Игровыезанятия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right="2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213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69"/>
              <w:ind w:left="34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64"/>
              <w:ind w:left="38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34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34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2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val="en-US"/>
              </w:rPr>
              <w:t>50</w:t>
            </w:r>
          </w:p>
        </w:tc>
      </w:tr>
    </w:tbl>
    <w:p>
      <w:pPr>
        <w:pStyle w:val="Normal"/>
        <w:spacing w:lineRule="auto" w:line="259" w:before="0" w:after="0"/>
        <w:ind w:hanging="10"/>
        <w:rPr>
          <w:rFonts w:ascii="Times New Roman" w:hAnsi="Times New Roman" w:eastAsia="Times New Roman" w:cs="Times New Roman"/>
          <w:color w:val="000000"/>
          <w:sz w:val="26"/>
        </w:rPr>
      </w:pPr>
      <w:r>
        <w:rPr>
          <w:rFonts w:eastAsia="Times New Roman" w:cs="Times New Roman" w:ascii="Times New Roman" w:hAnsi="Times New Roman"/>
          <w:color w:val="000000"/>
          <w:sz w:val="26"/>
        </w:rPr>
      </w:r>
    </w:p>
    <w:p>
      <w:pPr>
        <w:pStyle w:val="Normal"/>
        <w:tabs>
          <w:tab w:val="clear" w:pos="708"/>
          <w:tab w:val="left" w:pos="9072" w:leader="none"/>
          <w:tab w:val="left" w:pos="9356" w:leader="none"/>
        </w:tabs>
        <w:spacing w:lineRule="auto" w:line="259" w:before="0" w:after="0"/>
        <w:ind w:left="-10" w:right="283" w:hanging="0"/>
        <w:jc w:val="center"/>
        <w:rPr>
          <w:rFonts w:ascii="Times New Roman" w:hAnsi="Times New Roman" w:eastAsia="Times New Roman" w:cs="Times New Roman"/>
          <w:b/>
          <w:color w:val="00000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</w:rPr>
      </w:r>
    </w:p>
    <w:p>
      <w:pPr>
        <w:pStyle w:val="Normal"/>
        <w:tabs>
          <w:tab w:val="clear" w:pos="708"/>
          <w:tab w:val="left" w:pos="9072" w:leader="none"/>
          <w:tab w:val="left" w:pos="9356" w:leader="none"/>
        </w:tabs>
        <w:spacing w:lineRule="auto" w:line="259" w:before="0" w:after="0"/>
        <w:ind w:left="-10" w:right="283" w:hanging="0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</w:rPr>
        <w:t>Распределение часов внеурочной деятельности для 8 классов</w:t>
      </w:r>
    </w:p>
    <w:tbl>
      <w:tblPr>
        <w:tblW w:w="10031" w:type="dxa"/>
        <w:jc w:val="left"/>
        <w:tblInd w:w="-491" w:type="dxa"/>
        <w:tblLayout w:type="fixed"/>
        <w:tblCellMar>
          <w:top w:w="10" w:type="dxa"/>
          <w:left w:w="108" w:type="dxa"/>
          <w:bottom w:w="0" w:type="dxa"/>
          <w:right w:w="115" w:type="dxa"/>
        </w:tblCellMar>
        <w:tblLook w:val="04a0"/>
      </w:tblPr>
      <w:tblGrid>
        <w:gridCol w:w="2496"/>
        <w:gridCol w:w="2246"/>
        <w:gridCol w:w="2598"/>
        <w:gridCol w:w="523"/>
        <w:gridCol w:w="526"/>
        <w:gridCol w:w="563"/>
        <w:gridCol w:w="556"/>
        <w:gridCol w:w="521"/>
      </w:tblGrid>
      <w:tr>
        <w:trPr>
          <w:trHeight w:val="592" w:hRule="atLeast"/>
        </w:trPr>
        <w:tc>
          <w:tcPr>
            <w:tcW w:w="24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Направленияразвития</w:t>
            </w:r>
          </w:p>
        </w:tc>
        <w:tc>
          <w:tcPr>
            <w:tcW w:w="22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12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Названиекурса</w:t>
            </w:r>
          </w:p>
        </w:tc>
        <w:tc>
          <w:tcPr>
            <w:tcW w:w="2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7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Формаорганизации</w:t>
            </w:r>
          </w:p>
        </w:tc>
        <w:tc>
          <w:tcPr>
            <w:tcW w:w="21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right="2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Классы/часы</w:t>
            </w:r>
          </w:p>
        </w:tc>
        <w:tc>
          <w:tcPr>
            <w:tcW w:w="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43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</w:p>
        </w:tc>
      </w:tr>
      <w:tr>
        <w:trPr>
          <w:trHeight w:val="601" w:hRule="atLeast"/>
        </w:trPr>
        <w:tc>
          <w:tcPr>
            <w:tcW w:w="24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2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59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8а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62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8в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72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8г</w:t>
            </w:r>
          </w:p>
        </w:tc>
        <w:tc>
          <w:tcPr>
            <w:tcW w:w="52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</w:tr>
      <w:tr>
        <w:trPr>
          <w:trHeight w:val="562" w:hRule="atLeast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right="26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Спортивно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оздоовительное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ШСК «Столица»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Спортивнаясекция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>
        <w:trPr>
          <w:trHeight w:val="466" w:hRule="atLeast"/>
        </w:trPr>
        <w:tc>
          <w:tcPr>
            <w:tcW w:w="24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5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Духовно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нравственное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«Разговор о важном»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Классныйчас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24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7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Отрядправопорядка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1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Профильноеобъединение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24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Социальное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5" w:right="290" w:hanging="5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«Территориясамоопеделения»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Профориентационныеззанятия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«Россия-мои горизонты»,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>
        <w:trPr>
          <w:trHeight w:val="567" w:hRule="atLeast"/>
        </w:trPr>
        <w:tc>
          <w:tcPr>
            <w:tcW w:w="24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Я волонтер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Социальныепроекты, акции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24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Общеинтеллектуальное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«Робототехника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1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Кружок (конкурсы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34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2496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«Изучаем, исследуем»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right="50" w:hanging="5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Проектнаядеятельность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34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>
        <w:trPr>
          <w:trHeight w:val="835" w:hRule="atLeast"/>
        </w:trPr>
        <w:tc>
          <w:tcPr>
            <w:tcW w:w="24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Основыфункциональной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гр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амотности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1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Метапредметныйкружок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34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>
        <w:trPr>
          <w:trHeight w:val="471" w:hRule="atLeast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Общекультурное</w:t>
            </w:r>
          </w:p>
        </w:tc>
        <w:tc>
          <w:tcPr>
            <w:tcW w:w="2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КультурнаяКазань</w:t>
            </w:r>
          </w:p>
        </w:tc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экскурсии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34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4</w:t>
            </w:r>
          </w:p>
        </w:tc>
      </w:tr>
      <w:tr>
        <w:trPr>
          <w:trHeight w:val="283" w:hRule="atLeast"/>
        </w:trPr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34"/>
                <w:lang w:val="en-US"/>
              </w:rPr>
              <w:t>итого</w:t>
            </w:r>
          </w:p>
        </w:tc>
        <w:tc>
          <w:tcPr>
            <w:tcW w:w="2246" w:type="dxa"/>
            <w:tcBorders>
              <w:top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59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24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val="en-US"/>
              </w:rPr>
              <w:t>40</w:t>
            </w:r>
          </w:p>
        </w:tc>
      </w:tr>
    </w:tbl>
    <w:p>
      <w:pPr>
        <w:pStyle w:val="Normal"/>
        <w:tabs>
          <w:tab w:val="clear" w:pos="708"/>
          <w:tab w:val="left" w:pos="9072" w:leader="none"/>
          <w:tab w:val="left" w:pos="9356" w:leader="none"/>
        </w:tabs>
        <w:spacing w:lineRule="auto" w:line="259" w:before="0" w:after="0"/>
        <w:ind w:left="-10" w:right="283" w:hanging="0"/>
        <w:jc w:val="center"/>
        <w:rPr>
          <w:rFonts w:ascii="Times New Roman" w:hAnsi="Times New Roman" w:eastAsia="Times New Roman" w:cs="Times New Roman"/>
          <w:b/>
          <w:color w:val="000000"/>
          <w:sz w:val="26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</w:rPr>
        <w:drawing>
          <wp:anchor behindDoc="0" distT="0" distB="0" distL="114300" distR="114300" simplePos="0" locked="0" layoutInCell="0" allowOverlap="1" relativeHeight="29">
            <wp:simplePos x="0" y="0"/>
            <wp:positionH relativeFrom="page">
              <wp:posOffset>1615440</wp:posOffset>
            </wp:positionH>
            <wp:positionV relativeFrom="page">
              <wp:posOffset>10311130</wp:posOffset>
            </wp:positionV>
            <wp:extent cx="612775" cy="8890"/>
            <wp:effectExtent l="0" t="0" r="0" b="0"/>
            <wp:wrapTopAndBottom/>
            <wp:docPr id="31" name="Рисунок 3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4" descr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708"/>
          <w:tab w:val="left" w:pos="9072" w:leader="none"/>
          <w:tab w:val="left" w:pos="9356" w:leader="none"/>
        </w:tabs>
        <w:spacing w:lineRule="auto" w:line="259" w:before="0" w:after="0"/>
        <w:ind w:left="-10" w:right="283" w:hanging="0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</w:rPr>
        <w:t>Распределение часов внеурочной деятельности для 9 классов</w:t>
      </w:r>
    </w:p>
    <w:tbl>
      <w:tblPr>
        <w:tblW w:w="10026" w:type="dxa"/>
        <w:jc w:val="left"/>
        <w:tblInd w:w="-501" w:type="dxa"/>
        <w:tblLayout w:type="fixed"/>
        <w:tblCellMar>
          <w:top w:w="52" w:type="dxa"/>
          <w:left w:w="103" w:type="dxa"/>
          <w:bottom w:w="0" w:type="dxa"/>
          <w:right w:w="132" w:type="dxa"/>
        </w:tblCellMar>
        <w:tblLook w:val="04a0"/>
      </w:tblPr>
      <w:tblGrid>
        <w:gridCol w:w="3105"/>
        <w:gridCol w:w="1814"/>
        <w:gridCol w:w="2130"/>
        <w:gridCol w:w="709"/>
        <w:gridCol w:w="566"/>
        <w:gridCol w:w="568"/>
        <w:gridCol w:w="566"/>
        <w:gridCol w:w="566"/>
      </w:tblGrid>
      <w:tr>
        <w:trPr>
          <w:trHeight w:val="600" w:hRule="atLeast"/>
        </w:trPr>
        <w:tc>
          <w:tcPr>
            <w:tcW w:w="31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Направленияразвития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34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Названиекурса</w:t>
            </w:r>
          </w:p>
        </w:tc>
        <w:tc>
          <w:tcPr>
            <w:tcW w:w="21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29" w:hanging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Формаорганизации</w:t>
            </w:r>
          </w:p>
        </w:tc>
        <w:tc>
          <w:tcPr>
            <w:tcW w:w="2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34" w:hanging="0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Классы/часы</w:t>
            </w:r>
          </w:p>
        </w:tc>
        <w:tc>
          <w:tcPr>
            <w:tcW w:w="5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6"/>
                <w:lang w:val="en-US"/>
              </w:rPr>
              <w:t>Кол-вочасов</w:t>
            </w:r>
          </w:p>
        </w:tc>
      </w:tr>
      <w:tr>
        <w:trPr>
          <w:trHeight w:val="597" w:hRule="atLeast"/>
        </w:trPr>
        <w:tc>
          <w:tcPr>
            <w:tcW w:w="31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181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13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9а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9б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9в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9г</w:t>
            </w:r>
          </w:p>
        </w:tc>
        <w:tc>
          <w:tcPr>
            <w:tcW w:w="56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</w:tr>
      <w:tr>
        <w:trPr>
          <w:trHeight w:val="562" w:hRule="atLeast"/>
        </w:trPr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Спортивно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оздоровительное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5" w:right="34" w:hanging="5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ШСК «Столица»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Спортивнаясекция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val="558" w:hRule="atLeast"/>
        </w:trPr>
        <w:tc>
          <w:tcPr>
            <w:tcW w:w="31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5" w:hanging="5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Духовно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нравственное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5" w:hanging="5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«Разговор о важном»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Классныйчас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31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«Формулауспеха»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Практическиеззанятия, экскурсии, конкурсы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31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Социальное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5" w:hanging="5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«Территориясамоопределения»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5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Профориентационные занятия «Россия-мои горизонты», экскурсии на предприятия, в учебные заведения.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val="471" w:hRule="atLeast"/>
        </w:trPr>
        <w:tc>
          <w:tcPr>
            <w:tcW w:w="31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-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волонтер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Социальныепроекты, акции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31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Общеинтеллектуальное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Я-лидер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5" w:hanging="1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Кружок (конкурсы, олимпиады)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310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firstLine="67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«Изучаем, исследуем»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Проектнаядеятельность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val="562" w:hRule="atLeast"/>
        </w:trPr>
        <w:tc>
          <w:tcPr>
            <w:tcW w:w="3105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firstLine="67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Русская словесность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кружок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val="840" w:hRule="atLeast"/>
        </w:trPr>
        <w:tc>
          <w:tcPr>
            <w:tcW w:w="310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Основыфункциональнойграмотности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Метапредметныйкружок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val="749" w:hRule="atLeast"/>
        </w:trPr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4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Общекультурное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КультурнаяКазань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0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экскурсии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</w:rPr>
              <w:t>4</w:t>
            </w:r>
          </w:p>
        </w:tc>
      </w:tr>
      <w:tr>
        <w:trPr>
          <w:trHeight w:val="286" w:hRule="atLeast"/>
        </w:trPr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0"/>
              <w:ind w:left="19" w:hanging="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34"/>
                <w:lang w:val="en-US"/>
              </w:rPr>
              <w:t>итого</w:t>
            </w:r>
          </w:p>
        </w:tc>
        <w:tc>
          <w:tcPr>
            <w:tcW w:w="1814" w:type="dxa"/>
            <w:tcBorders>
              <w:top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21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val="en-US"/>
              </w:rPr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64" w:before="0" w:after="12"/>
        <w:ind w:left="1137" w:hanging="10"/>
        <w:rPr>
          <w:rFonts w:ascii="Times New Roman" w:hAnsi="Times New Roman" w:eastAsia="Times New Roman" w:cs="Times New Roman"/>
          <w:color w:val="000000"/>
          <w:sz w:val="28"/>
        </w:rPr>
      </w:pPr>
      <w:r>
        <w:rPr>
          <w:rFonts w:eastAsia="Times New Roman" w:cs="Times New Roman" w:ascii="Times New Roman" w:hAnsi="Times New Roman"/>
          <w:color w:val="000000"/>
          <w:sz w:val="28"/>
        </w:rPr>
      </w:r>
    </w:p>
    <w:p>
      <w:pPr>
        <w:pStyle w:val="Normal"/>
        <w:spacing w:lineRule="auto" w:line="268" w:before="0" w:after="0"/>
        <w:ind w:left="1354" w:right="145" w:hanging="0"/>
        <w:jc w:val="right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</w:r>
    </w:p>
    <w:p>
      <w:pPr>
        <w:pStyle w:val="Normal"/>
        <w:spacing w:lineRule="auto" w:line="268" w:before="0" w:after="0"/>
        <w:ind w:left="1354" w:right="145" w:hanging="0"/>
        <w:jc w:val="right"/>
        <w:rPr>
          <w:rFonts w:ascii="Times New Roman" w:hAnsi="Times New Roman" w:eastAsia="Times New Roman" w:cs="Times New Roman"/>
          <w:color w:val="000000"/>
          <w:sz w:val="24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9.75pt;height:3.75pt" o:bullet="t">
        <v:imagedata r:id="rId1" o:title=""/>
      </v:shape>
    </w:pict>
  </w:numPicBullet>
  <w:abstractNum w:abstractNumId="1">
    <w:lvl w:ilvl="0">
      <w:start w:val="1"/>
      <w:numFmt w:val="bullet"/>
      <w:lvlText w:val="•"/>
      <w:lvlJc w:val="left"/>
      <w:pPr>
        <w:tabs>
          <w:tab w:val="num" w:pos="0"/>
        </w:tabs>
        <w:ind w:left="283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4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6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0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2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64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</w:abstractNum>
  <w:abstractNum w:abstractNumId="2">
    <w:lvl w:ilvl="0">
      <w:start w:val="1"/>
      <w:numFmt w:val="bullet"/>
      <w:lvlText w:val="•"/>
      <w:lvlJc w:val="left"/>
      <w:pPr>
        <w:tabs>
          <w:tab w:val="num" w:pos="0"/>
        </w:tabs>
        <w:ind w:left="283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1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3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5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7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9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1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3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56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6"/>
        <w:sz w:val="36"/>
        <w:i w:val="false"/>
        <w:u w:val="none" w:color="000000"/>
        <w:b w:val="false"/>
        <w:shd w:fill="auto" w:val="clear"/>
        <w:szCs w:val="36"/>
        <w:color w:val="0000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24cc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93681"/>
    <w:rPr>
      <w:rFonts w:ascii="Tahoma" w:hAnsi="Tahoma" w:cs="Tahoma"/>
      <w:sz w:val="16"/>
      <w:szCs w:val="16"/>
    </w:rPr>
  </w:style>
  <w:style w:type="character" w:styleId="Style15" w:customStyle="1">
    <w:name w:val="Основной текст Знак"/>
    <w:basedOn w:val="DefaultParagraphFont"/>
    <w:uiPriority w:val="1"/>
    <w:qFormat/>
    <w:rsid w:val="00177957"/>
    <w:rPr>
      <w:rFonts w:ascii="Times New Roman" w:hAnsi="Times New Roman" w:eastAsia="Times New Roman" w:cs="Times New Roman"/>
      <w:sz w:val="24"/>
      <w:szCs w:val="24"/>
    </w:rPr>
  </w:style>
  <w:style w:type="character" w:styleId="-">
    <w:name w:val="Hyperlink"/>
    <w:rPr>
      <w:color w:val="000080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link w:val="Style15"/>
    <w:uiPriority w:val="1"/>
    <w:qFormat/>
    <w:rsid w:val="00177957"/>
    <w:pPr>
      <w:widowControl w:val="false"/>
      <w:spacing w:lineRule="auto" w:line="240" w:before="0" w:after="0"/>
      <w:ind w:left="1362" w:hanging="36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9368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177957"/>
    <w:pPr>
      <w:widowControl w:val="false"/>
      <w:spacing w:lineRule="auto" w:line="240" w:before="0" w:after="0"/>
      <w:ind w:left="1722" w:hanging="360"/>
      <w:jc w:val="both"/>
    </w:pPr>
    <w:rPr>
      <w:rFonts w:ascii="Times New Roman" w:hAnsi="Times New Roman" w:eastAsia="Times New Roman" w:cs="Times New Roman"/>
    </w:rPr>
  </w:style>
  <w:style w:type="paragraph" w:styleId="TableParagraph" w:customStyle="1">
    <w:name w:val="Table Paragraph"/>
    <w:basedOn w:val="Normal"/>
    <w:uiPriority w:val="1"/>
    <w:qFormat/>
    <w:rsid w:val="00177957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77957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image" Target="media/image15.jpeg"/><Relationship Id="rId17" Type="http://schemas.openxmlformats.org/officeDocument/2006/relationships/image" Target="media/image16.jpeg"/><Relationship Id="rId18" Type="http://schemas.openxmlformats.org/officeDocument/2006/relationships/image" Target="media/image17.jpeg"/><Relationship Id="rId19" Type="http://schemas.openxmlformats.org/officeDocument/2006/relationships/image" Target="media/image18.jpeg"/><Relationship Id="rId20" Type="http://schemas.openxmlformats.org/officeDocument/2006/relationships/image" Target="media/image19.jpeg"/><Relationship Id="rId21" Type="http://schemas.openxmlformats.org/officeDocument/2006/relationships/image" Target="media/image20.jpeg"/><Relationship Id="rId22" Type="http://schemas.openxmlformats.org/officeDocument/2006/relationships/image" Target="media/image21.jpeg"/><Relationship Id="rId23" Type="http://schemas.openxmlformats.org/officeDocument/2006/relationships/image" Target="media/image22.jpeg"/><Relationship Id="rId24" Type="http://schemas.openxmlformats.org/officeDocument/2006/relationships/image" Target="media/image23.jpeg"/><Relationship Id="rId25" Type="http://schemas.openxmlformats.org/officeDocument/2006/relationships/image" Target="media/image24.jpeg"/><Relationship Id="rId26" Type="http://schemas.openxmlformats.org/officeDocument/2006/relationships/image" Target="media/image25.jpeg"/><Relationship Id="rId27" Type="http://schemas.openxmlformats.org/officeDocument/2006/relationships/image" Target="media/image26.jpeg"/><Relationship Id="rId28" Type="http://schemas.openxmlformats.org/officeDocument/2006/relationships/image" Target="media/image27.jpeg"/><Relationship Id="rId29" Type="http://schemas.openxmlformats.org/officeDocument/2006/relationships/image" Target="media/image28.jpeg"/><Relationship Id="rId30" Type="http://schemas.openxmlformats.org/officeDocument/2006/relationships/image" Target="media/image29.jpeg"/><Relationship Id="rId31" Type="http://schemas.openxmlformats.org/officeDocument/2006/relationships/image" Target="media/image30.jpeg"/><Relationship Id="rId32" Type="http://schemas.openxmlformats.org/officeDocument/2006/relationships/image" Target="media/image31.jpeg"/><Relationship Id="rId33" Type="http://schemas.openxmlformats.org/officeDocument/2006/relationships/numbering" Target="numbering.xml"/><Relationship Id="rId34" Type="http://schemas.openxmlformats.org/officeDocument/2006/relationships/fontTable" Target="fontTable.xml"/><Relationship Id="rId35" Type="http://schemas.openxmlformats.org/officeDocument/2006/relationships/settings" Target="settings.xml"/><Relationship Id="rId36" Type="http://schemas.openxmlformats.org/officeDocument/2006/relationships/theme" Target="theme/theme1.xml"/><Relationship Id="rId37" Type="http://schemas.openxmlformats.org/officeDocument/2006/relationships/customXml" Target="../customXml/item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32.jpe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B80F3-B4C5-48D8-AA0D-01CB877B0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LibreOffice/7.5.2.1$Linux_X86_64 LibreOffice_project/50$Build-1</Application>
  <AppVersion>15.0000</AppVersion>
  <Pages>15</Pages>
  <Words>3090</Words>
  <Characters>23963</Characters>
  <CharactersWithSpaces>26408</CharactersWithSpaces>
  <Paragraphs>633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2022-08-24T22:03:00Z</dcterms:created>
  <dc:creator>Учитель</dc:creator>
  <dc:description/>
  <dc:language>ru-RU</dc:language>
  <cp:lastModifiedBy/>
  <dcterms:modified xsi:type="dcterms:W3CDTF">2023-10-19T22:35:23Z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